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83215C" w14:textId="77777777" w:rsidR="00BE427A" w:rsidRPr="00BE427A" w:rsidRDefault="00BE427A" w:rsidP="00BE427A">
      <w:pPr>
        <w:rPr>
          <w:rFonts w:ascii="Open Sans" w:hAnsi="Open Sans" w:cs="Open Sans"/>
          <w:sz w:val="22"/>
          <w:szCs w:val="22"/>
        </w:rPr>
      </w:pPr>
      <w:r w:rsidRPr="00BE427A">
        <w:rPr>
          <w:rFonts w:ascii="Open Sans" w:hAnsi="Open Sans" w:cs="Open Sans"/>
          <w:b/>
          <w:bCs/>
          <w:sz w:val="22"/>
          <w:szCs w:val="22"/>
        </w:rPr>
        <w:t>Voorbeeld aanbiedingsbrief gemeenteraadfracties</w:t>
      </w:r>
    </w:p>
    <w:p w14:paraId="41A377A6" w14:textId="77777777" w:rsidR="00BE427A" w:rsidRPr="00BE427A" w:rsidRDefault="00BE427A" w:rsidP="00BE427A">
      <w:pPr>
        <w:rPr>
          <w:rFonts w:ascii="Open Sans" w:hAnsi="Open Sans" w:cs="Open Sans"/>
          <w:sz w:val="22"/>
          <w:szCs w:val="22"/>
        </w:rPr>
      </w:pPr>
    </w:p>
    <w:p w14:paraId="3732021C" w14:textId="77777777" w:rsidR="00BE427A" w:rsidRPr="00BE427A" w:rsidRDefault="00BE427A" w:rsidP="00BE427A">
      <w:pPr>
        <w:rPr>
          <w:rFonts w:ascii="Open Sans" w:hAnsi="Open Sans" w:cs="Open Sans"/>
          <w:sz w:val="22"/>
          <w:szCs w:val="22"/>
        </w:rPr>
      </w:pPr>
    </w:p>
    <w:p w14:paraId="1487B335" w14:textId="77777777" w:rsidR="00BE427A" w:rsidRPr="00BE427A" w:rsidRDefault="00BE427A" w:rsidP="00BE427A">
      <w:pPr>
        <w:rPr>
          <w:rFonts w:ascii="Open Sans" w:hAnsi="Open Sans" w:cs="Open Sans"/>
          <w:sz w:val="22"/>
          <w:szCs w:val="22"/>
        </w:rPr>
      </w:pPr>
    </w:p>
    <w:p w14:paraId="34F2B339" w14:textId="77777777" w:rsidR="00BE427A" w:rsidRPr="00BE427A" w:rsidRDefault="00BE427A" w:rsidP="00BE427A">
      <w:pPr>
        <w:rPr>
          <w:rFonts w:ascii="Open Sans" w:hAnsi="Open Sans" w:cs="Open Sans"/>
          <w:sz w:val="22"/>
          <w:szCs w:val="22"/>
        </w:rPr>
      </w:pPr>
      <w:r w:rsidRPr="00BE427A">
        <w:rPr>
          <w:rFonts w:ascii="Open Sans" w:hAnsi="Open Sans" w:cs="Open Sans"/>
          <w:sz w:val="22"/>
          <w:szCs w:val="22"/>
          <w:highlight w:val="yellow"/>
        </w:rPr>
        <w:t>Datum/ plaats</w:t>
      </w:r>
    </w:p>
    <w:p w14:paraId="5DD269AC" w14:textId="77777777" w:rsidR="00BE427A" w:rsidRPr="00BE427A" w:rsidRDefault="00BE427A" w:rsidP="00BE427A">
      <w:pPr>
        <w:rPr>
          <w:rFonts w:ascii="Open Sans" w:hAnsi="Open Sans" w:cs="Open Sans"/>
          <w:b/>
          <w:bCs/>
          <w:sz w:val="22"/>
          <w:szCs w:val="22"/>
        </w:rPr>
      </w:pPr>
    </w:p>
    <w:p w14:paraId="6C2CCEC3" w14:textId="77777777" w:rsidR="00BE427A" w:rsidRPr="00BE427A" w:rsidRDefault="00BE427A" w:rsidP="00BE427A">
      <w:pPr>
        <w:rPr>
          <w:rFonts w:ascii="Open Sans" w:hAnsi="Open Sans" w:cs="Open Sans"/>
          <w:sz w:val="22"/>
          <w:szCs w:val="22"/>
        </w:rPr>
      </w:pPr>
      <w:r w:rsidRPr="00BE427A">
        <w:rPr>
          <w:rFonts w:ascii="Open Sans" w:hAnsi="Open Sans" w:cs="Open Sans"/>
          <w:b/>
          <w:bCs/>
          <w:sz w:val="22"/>
          <w:szCs w:val="22"/>
        </w:rPr>
        <w:t xml:space="preserve">Aan de fracties van de gemeenteraad van </w:t>
      </w:r>
      <w:r w:rsidRPr="00BE427A">
        <w:rPr>
          <w:rFonts w:ascii="Open Sans" w:hAnsi="Open Sans" w:cs="Open Sans"/>
          <w:b/>
          <w:bCs/>
          <w:sz w:val="22"/>
          <w:szCs w:val="22"/>
          <w:highlight w:val="yellow"/>
        </w:rPr>
        <w:t>………</w:t>
      </w:r>
    </w:p>
    <w:p w14:paraId="0E050288" w14:textId="77777777" w:rsidR="00BE427A" w:rsidRPr="00BE427A" w:rsidRDefault="00BE427A" w:rsidP="00BE427A">
      <w:pPr>
        <w:rPr>
          <w:rFonts w:ascii="Open Sans" w:hAnsi="Open Sans" w:cs="Open Sans"/>
          <w:b/>
          <w:bCs/>
          <w:sz w:val="22"/>
          <w:szCs w:val="22"/>
        </w:rPr>
      </w:pPr>
    </w:p>
    <w:p w14:paraId="713EE043" w14:textId="77777777" w:rsidR="00BE427A" w:rsidRPr="00BE427A" w:rsidRDefault="00BE427A" w:rsidP="00BE427A">
      <w:pPr>
        <w:rPr>
          <w:rFonts w:ascii="Open Sans" w:hAnsi="Open Sans" w:cs="Open Sans"/>
          <w:sz w:val="22"/>
          <w:szCs w:val="22"/>
        </w:rPr>
      </w:pPr>
      <w:r w:rsidRPr="00BE427A">
        <w:rPr>
          <w:rFonts w:ascii="Open Sans" w:hAnsi="Open Sans" w:cs="Open Sans"/>
          <w:b/>
          <w:bCs/>
          <w:sz w:val="22"/>
          <w:szCs w:val="22"/>
        </w:rPr>
        <w:t>Onderwerp: Gemeenteraad is aan zet bij beleid voor lokaal eigendom en zeggenschap m.b.t. energieprojecten</w:t>
      </w:r>
    </w:p>
    <w:p w14:paraId="142E67C6" w14:textId="77777777" w:rsidR="00BE427A" w:rsidRPr="00BE427A" w:rsidRDefault="00BE427A" w:rsidP="00BE427A">
      <w:pPr>
        <w:rPr>
          <w:rFonts w:ascii="Open Sans" w:hAnsi="Open Sans" w:cs="Open Sans"/>
          <w:sz w:val="22"/>
          <w:szCs w:val="22"/>
        </w:rPr>
      </w:pPr>
    </w:p>
    <w:p w14:paraId="534FCD1A" w14:textId="77777777" w:rsidR="00BE427A" w:rsidRPr="00BE427A" w:rsidRDefault="00BE427A" w:rsidP="00BE427A">
      <w:pPr>
        <w:rPr>
          <w:rFonts w:ascii="Open Sans" w:hAnsi="Open Sans" w:cs="Open Sans"/>
          <w:sz w:val="22"/>
          <w:szCs w:val="22"/>
        </w:rPr>
      </w:pPr>
    </w:p>
    <w:p w14:paraId="377C44CC" w14:textId="75B592C2" w:rsidR="00BE427A" w:rsidRPr="00BE427A" w:rsidRDefault="00BE427A" w:rsidP="00BE427A">
      <w:pPr>
        <w:autoSpaceDE w:val="0"/>
        <w:autoSpaceDN w:val="0"/>
        <w:adjustRightInd w:val="0"/>
        <w:rPr>
          <w:rFonts w:ascii="Open Sans" w:hAnsi="Open Sans" w:cs="Open Sans"/>
          <w:sz w:val="22"/>
          <w:szCs w:val="22"/>
        </w:rPr>
      </w:pPr>
      <w:r w:rsidRPr="00BE427A">
        <w:rPr>
          <w:rFonts w:ascii="Open Sans" w:hAnsi="Open Sans" w:cs="Open Sans"/>
          <w:sz w:val="22"/>
          <w:szCs w:val="22"/>
        </w:rPr>
        <w:t xml:space="preserve">De komende jaren komen er veel energieprojecten bij in Nederland. Dat is een resultaat van de afspraken uit het nationale Klimaatakkoord. De kans is groot dat u daar als raadslid de komende periode besluiten over gaat nemen, want de voorwaarden waaronder energieprojecten in uw gemeente gerealiseerd worden, daar gaat u over! </w:t>
      </w:r>
    </w:p>
    <w:p w14:paraId="35682498" w14:textId="60CA28EF" w:rsidR="00BE427A" w:rsidRPr="00BE427A" w:rsidRDefault="00BE427A" w:rsidP="00BE427A">
      <w:pPr>
        <w:autoSpaceDE w:val="0"/>
        <w:autoSpaceDN w:val="0"/>
        <w:adjustRightInd w:val="0"/>
        <w:rPr>
          <w:rFonts w:ascii="Open Sans" w:hAnsi="Open Sans" w:cs="Open Sans"/>
          <w:sz w:val="22"/>
          <w:szCs w:val="22"/>
        </w:rPr>
      </w:pPr>
    </w:p>
    <w:p w14:paraId="09FD5819" w14:textId="0F9E8DC3" w:rsidR="00BE427A" w:rsidRPr="0015133E" w:rsidRDefault="0015133E" w:rsidP="00BE427A">
      <w:pPr>
        <w:autoSpaceDE w:val="0"/>
        <w:autoSpaceDN w:val="0"/>
        <w:adjustRightInd w:val="0"/>
        <w:rPr>
          <w:rFonts w:ascii="Open Sans" w:hAnsi="Open Sans" w:cs="Open Sans"/>
          <w:sz w:val="22"/>
          <w:szCs w:val="22"/>
        </w:rPr>
      </w:pPr>
      <w:r w:rsidRPr="00BE427A">
        <w:rPr>
          <w:rFonts w:ascii="Open Sans" w:hAnsi="Open Sans" w:cs="Open Sans"/>
          <w:b/>
          <w:bCs/>
          <w:noProof/>
          <w:sz w:val="22"/>
          <w:szCs w:val="22"/>
        </w:rPr>
        <mc:AlternateContent>
          <mc:Choice Requires="wps">
            <w:drawing>
              <wp:anchor distT="45720" distB="45720" distL="114300" distR="114300" simplePos="0" relativeHeight="251660288" behindDoc="0" locked="0" layoutInCell="1" allowOverlap="1" wp14:anchorId="0BBD7017" wp14:editId="14015864">
                <wp:simplePos x="0" y="0"/>
                <wp:positionH relativeFrom="margin">
                  <wp:align>center</wp:align>
                </wp:positionH>
                <wp:positionV relativeFrom="paragraph">
                  <wp:posOffset>960755</wp:posOffset>
                </wp:positionV>
                <wp:extent cx="5402580" cy="2714625"/>
                <wp:effectExtent l="0" t="0" r="26670"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2714625"/>
                        </a:xfrm>
                        <a:prstGeom prst="rect">
                          <a:avLst/>
                        </a:prstGeom>
                        <a:solidFill>
                          <a:srgbClr val="FFFFFF"/>
                        </a:solidFill>
                        <a:ln w="9525">
                          <a:solidFill>
                            <a:srgbClr val="000000"/>
                          </a:solidFill>
                          <a:miter lim="800000"/>
                          <a:headEnd/>
                          <a:tailEnd/>
                        </a:ln>
                      </wps:spPr>
                      <wps:txbx>
                        <w:txbxContent>
                          <w:p w14:paraId="761DE1B0" w14:textId="77777777" w:rsidR="00BE427A" w:rsidRPr="0015133E" w:rsidRDefault="00BE427A" w:rsidP="00BE427A">
                            <w:pPr>
                              <w:autoSpaceDE w:val="0"/>
                              <w:autoSpaceDN w:val="0"/>
                              <w:adjustRightInd w:val="0"/>
                              <w:rPr>
                                <w:rFonts w:ascii="Open Sans" w:hAnsi="Open Sans" w:cs="Open Sans"/>
                                <w:b/>
                                <w:bCs/>
                                <w:sz w:val="20"/>
                                <w:szCs w:val="18"/>
                              </w:rPr>
                            </w:pPr>
                            <w:r w:rsidRPr="0015133E">
                              <w:rPr>
                                <w:rFonts w:ascii="Open Sans" w:hAnsi="Open Sans" w:cs="Open Sans"/>
                                <w:b/>
                                <w:bCs/>
                                <w:sz w:val="20"/>
                                <w:szCs w:val="18"/>
                              </w:rPr>
                              <w:t>Eerlijke verdeling van de lusten en de lasten</w:t>
                            </w:r>
                          </w:p>
                          <w:p w14:paraId="7368230E" w14:textId="77777777" w:rsidR="00BE427A" w:rsidRPr="0015133E" w:rsidRDefault="00BE427A" w:rsidP="00BE427A">
                            <w:pPr>
                              <w:autoSpaceDE w:val="0"/>
                              <w:autoSpaceDN w:val="0"/>
                              <w:adjustRightInd w:val="0"/>
                              <w:rPr>
                                <w:rFonts w:ascii="Open Sans" w:hAnsi="Open Sans" w:cs="Open Sans"/>
                                <w:sz w:val="20"/>
                                <w:szCs w:val="18"/>
                              </w:rPr>
                            </w:pPr>
                            <w:r w:rsidRPr="0015133E">
                              <w:rPr>
                                <w:rFonts w:ascii="Open Sans" w:hAnsi="Open Sans" w:cs="Open Sans"/>
                                <w:sz w:val="20"/>
                                <w:szCs w:val="18"/>
                              </w:rPr>
                              <w:t xml:space="preserve">In het Klimaatakkoord is afgesproken dat er gestreefd wordt naar vijftig procent lokaal eigendom bij nieuwe wind- en zonneparken. Maar ook voor warmte, mobiliteit en opslag zorgt Lokaal eigendom van de omgeving er namelijk voor dat bewoners als mede-eigenaar kunnen mee-investeren en mee-ontwikkelen. Zo blijven de opbrengsten van de projecten lokaal en vloeien niet weg naar aandeelhouders van buiten het gebied of zelfs buitenlandse bedrijven. Zo hebben bewoners zoveel mogelijk zeggenschap over de uitvoering van de projecten én over de geldstromen. En dan verdeel je de lusten en de lasten van duurzame energieprojecten het eerlijkst. Ook mensen die niet financieel kunnen participeren, kunnen profiteren van de opbrengsten. Lokale initiatieven besteden meer geld aan lokale doelen dan externe ontwikkelaars. Ze dragen bijvoorbeeld bij aan de isolatie van woningen, het helpen terugdringen van energiearmoede, of leefbaarheidsdoelen, zoals het buurthuis. De leden bepalen altijd samen waar de opbrengst naartoe gaat. Hoe dat werkt kunt u terugvinden in de brochure ‘Samenwerken met energiecoöperaties’ in de bijlage. </w:t>
                            </w:r>
                          </w:p>
                          <w:p w14:paraId="7D15D5AE" w14:textId="77777777" w:rsidR="00BE427A" w:rsidRDefault="00BE427A" w:rsidP="00BE42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BD7017" id="_x0000_t202" coordsize="21600,21600" o:spt="202" path="m,l,21600r21600,l21600,xe">
                <v:stroke joinstyle="miter"/>
                <v:path gradientshapeok="t" o:connecttype="rect"/>
              </v:shapetype>
              <v:shape id="Tekstvak 2" o:spid="_x0000_s1026" type="#_x0000_t202" style="position:absolute;margin-left:0;margin-top:75.65pt;width:425.4pt;height:213.7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">
                <v:textbox>
                  <w:txbxContent>
                    <w:p w14:paraId="761DE1B0" w14:textId="77777777" w:rsidR="00BE427A" w:rsidRPr="0015133E" w:rsidRDefault="00BE427A" w:rsidP="00BE427A">
                      <w:pPr>
                        <w:autoSpaceDE w:val="0"/>
                        <w:autoSpaceDN w:val="0"/>
                        <w:adjustRightInd w:val="0"/>
                        <w:rPr>
                          <w:rFonts w:ascii="Open Sans" w:hAnsi="Open Sans" w:cs="Open Sans"/>
                          <w:b/>
                          <w:bCs/>
                          <w:sz w:val="20"/>
                          <w:szCs w:val="18"/>
                        </w:rPr>
                      </w:pPr>
                      <w:r w:rsidRPr="0015133E">
                        <w:rPr>
                          <w:rFonts w:ascii="Open Sans" w:hAnsi="Open Sans" w:cs="Open Sans"/>
                          <w:b/>
                          <w:bCs/>
                          <w:sz w:val="20"/>
                          <w:szCs w:val="18"/>
                        </w:rPr>
                        <w:t>Eerlijke verdeling van de lusten en de lasten</w:t>
                      </w:r>
                    </w:p>
                    <w:p w14:paraId="7368230E" w14:textId="77777777" w:rsidR="00BE427A" w:rsidRPr="0015133E" w:rsidRDefault="00BE427A" w:rsidP="00BE427A">
                      <w:pPr>
                        <w:autoSpaceDE w:val="0"/>
                        <w:autoSpaceDN w:val="0"/>
                        <w:adjustRightInd w:val="0"/>
                        <w:rPr>
                          <w:rFonts w:ascii="Open Sans" w:hAnsi="Open Sans" w:cs="Open Sans"/>
                          <w:sz w:val="20"/>
                          <w:szCs w:val="18"/>
                        </w:rPr>
                      </w:pPr>
                      <w:r w:rsidRPr="0015133E">
                        <w:rPr>
                          <w:rFonts w:ascii="Open Sans" w:hAnsi="Open Sans" w:cs="Open Sans"/>
                          <w:sz w:val="20"/>
                          <w:szCs w:val="18"/>
                        </w:rPr>
                        <w:t xml:space="preserve">In het Klimaatakkoord is afgesproken dat er gestreefd wordt naar vijftig procent lokaal eigendom bij nieuwe wind- en zonneparken. Maar ook voor warmte, mobiliteit en opslag zorgt Lokaal eigendom van de omgeving er namelijk voor dat bewoners als mede-eigenaar kunnen mee-investeren en mee-ontwikkelen. Zo blijven de opbrengsten van de projecten lokaal en vloeien niet weg naar aandeelhouders van buiten het gebied of zelfs buitenlandse bedrijven. Zo hebben bewoners zoveel mogelijk zeggenschap over de uitvoering van de projecten én over de geldstromen. En dan verdeel je de lusten en de lasten van duurzame energieprojecten het eerlijkst. Ook mensen die niet financieel kunnen participeren, kunnen profiteren van de opbrengsten. Lokale initiatieven besteden meer geld aan lokale doelen dan externe ontwikkelaars. Ze dragen bijvoorbeeld bij aan de isolatie van woningen, het helpen terugdringen van energiearmoede, of leefbaarheidsdoelen, zoals het buurthuis. De leden bepalen altijd samen waar de opbrengst naartoe gaat. Hoe dat werkt kunt u terugvinden in de brochure ‘Samenwerken met energiecoöperaties’ in de bijlage. </w:t>
                      </w:r>
                    </w:p>
                    <w:p w14:paraId="7D15D5AE" w14:textId="77777777" w:rsidR="00BE427A" w:rsidRDefault="00BE427A" w:rsidP="00BE427A"/>
                  </w:txbxContent>
                </v:textbox>
                <w10:wrap type="square" anchorx="margin"/>
              </v:shape>
            </w:pict>
          </mc:Fallback>
        </mc:AlternateContent>
      </w:r>
      <w:r w:rsidR="00BE427A" w:rsidRPr="00BE427A">
        <w:rPr>
          <w:rFonts w:ascii="Open Sans" w:hAnsi="Open Sans" w:cs="Open Sans"/>
          <w:sz w:val="22"/>
          <w:szCs w:val="22"/>
        </w:rPr>
        <w:t>Duurzame energieprojecten kunnen een grote verandering betekenen voor de omgeving. Daarom vinden wij het bijzonder belangrijk dat dit met optimale betrokkenheid van de bewoners georganiseerd wordt. En niet alleen wij vanuit de lokale energiecoöperaties vinden dat belangrijk, het is ook opgenomen in het Klimaatakkoord.</w:t>
      </w:r>
    </w:p>
    <w:p w14:paraId="57296E87" w14:textId="77777777" w:rsidR="00BE427A" w:rsidRPr="00BE427A" w:rsidRDefault="00BE427A" w:rsidP="00BE427A">
      <w:pPr>
        <w:autoSpaceDE w:val="0"/>
        <w:autoSpaceDN w:val="0"/>
        <w:adjustRightInd w:val="0"/>
        <w:rPr>
          <w:rFonts w:ascii="Open Sans" w:hAnsi="Open Sans" w:cs="Open Sans"/>
          <w:b/>
          <w:bCs/>
          <w:sz w:val="22"/>
          <w:szCs w:val="22"/>
        </w:rPr>
      </w:pPr>
      <w:r w:rsidRPr="00BE427A">
        <w:rPr>
          <w:rFonts w:ascii="Open Sans" w:hAnsi="Open Sans" w:cs="Open Sans"/>
          <w:b/>
          <w:bCs/>
          <w:sz w:val="22"/>
          <w:szCs w:val="22"/>
        </w:rPr>
        <w:lastRenderedPageBreak/>
        <w:t>Gemeentes zijn aan zet</w:t>
      </w:r>
    </w:p>
    <w:p w14:paraId="6B821AC4" w14:textId="77777777" w:rsidR="00BE427A" w:rsidRPr="00BE427A" w:rsidRDefault="00BE427A" w:rsidP="00BE427A">
      <w:pPr>
        <w:rPr>
          <w:rFonts w:ascii="Open Sans" w:eastAsia="Times New Roman" w:hAnsi="Open Sans" w:cs="Open Sans"/>
          <w:sz w:val="22"/>
          <w:szCs w:val="22"/>
        </w:rPr>
      </w:pPr>
      <w:r w:rsidRPr="00BE427A">
        <w:rPr>
          <w:rFonts w:ascii="Open Sans" w:hAnsi="Open Sans" w:cs="Open Sans"/>
          <w:sz w:val="22"/>
          <w:szCs w:val="22"/>
        </w:rPr>
        <w:t xml:space="preserve">In het Klimaatakkoord en in de Regionale Energie Strategie Flevoland zijn ambities uitgesproken over lokaal eigendom, dat alleen is echter niet voldoende om participatie en lokaal eigendom bij duurzame energieprojecten daadwerkelijk te borgen. Daarvoor is stevig en concreet gemeentelijk beleid </w:t>
      </w:r>
      <w:r w:rsidRPr="00BE427A">
        <w:rPr>
          <w:rFonts w:ascii="Open Sans" w:eastAsia="Times New Roman" w:hAnsi="Open Sans" w:cs="Open Sans"/>
          <w:sz w:val="22"/>
          <w:szCs w:val="22"/>
        </w:rPr>
        <w:t>over participatie bij duurzame energieprojecten noodzakelijk.</w:t>
      </w:r>
      <w:r w:rsidRPr="00BE427A">
        <w:rPr>
          <w:rFonts w:ascii="Open Sans" w:hAnsi="Open Sans" w:cs="Open Sans"/>
          <w:sz w:val="22"/>
          <w:szCs w:val="22"/>
        </w:rPr>
        <w:t xml:space="preserve"> </w:t>
      </w:r>
      <w:r w:rsidRPr="00BE427A">
        <w:rPr>
          <w:rFonts w:ascii="Open Sans" w:eastAsia="Times New Roman" w:hAnsi="Open Sans" w:cs="Open Sans"/>
          <w:sz w:val="22"/>
          <w:szCs w:val="22"/>
        </w:rPr>
        <w:t>In het door de gemeente vast te stellen beleidskader wordt opgenomen wat de uitgangspunten zijn t.a.v. (proces-)participatie, lokaal eigendom van de omgeving, zeggenschap en gesocialiseerd grondbeleid. De maatschappelijke tender kan onderdeel zijn van dat beleid.</w:t>
      </w:r>
    </w:p>
    <w:p w14:paraId="7949B65A" w14:textId="77777777" w:rsidR="00BE427A" w:rsidRPr="00BE427A" w:rsidRDefault="00BE427A" w:rsidP="00BE427A">
      <w:pPr>
        <w:rPr>
          <w:rFonts w:ascii="Open Sans" w:eastAsia="Times New Roman" w:hAnsi="Open Sans" w:cs="Open Sans"/>
          <w:sz w:val="22"/>
          <w:szCs w:val="22"/>
        </w:rPr>
      </w:pPr>
    </w:p>
    <w:p w14:paraId="1BE5A34B" w14:textId="77777777" w:rsidR="00BE427A" w:rsidRPr="00BE427A" w:rsidRDefault="00BE427A" w:rsidP="00BE427A">
      <w:pPr>
        <w:rPr>
          <w:rFonts w:ascii="Open Sans" w:hAnsi="Open Sans" w:cs="Open Sans"/>
          <w:b/>
          <w:bCs/>
          <w:sz w:val="22"/>
          <w:szCs w:val="22"/>
        </w:rPr>
      </w:pPr>
      <w:r w:rsidRPr="00BE427A">
        <w:rPr>
          <w:rFonts w:ascii="Open Sans" w:hAnsi="Open Sans" w:cs="Open Sans"/>
          <w:b/>
          <w:bCs/>
          <w:sz w:val="22"/>
          <w:szCs w:val="22"/>
        </w:rPr>
        <w:t>Voorbeelden</w:t>
      </w:r>
    </w:p>
    <w:p w14:paraId="53B62CD1" w14:textId="77777777" w:rsidR="00BE427A" w:rsidRPr="00BE427A" w:rsidRDefault="00BE427A" w:rsidP="00BE427A">
      <w:pPr>
        <w:rPr>
          <w:rFonts w:ascii="Open Sans" w:hAnsi="Open Sans" w:cs="Open Sans"/>
          <w:sz w:val="22"/>
          <w:szCs w:val="22"/>
        </w:rPr>
      </w:pPr>
      <w:r w:rsidRPr="00BE427A">
        <w:rPr>
          <w:rFonts w:ascii="Open Sans" w:hAnsi="Open Sans" w:cs="Open Sans"/>
          <w:sz w:val="22"/>
          <w:szCs w:val="22"/>
        </w:rPr>
        <w:t xml:space="preserve">Veel gemeenten gingen u voor. In de bijgevoegde Handreiking Lokaal Eigendom in beleid voorbeelden genoemd uit de gemeenten </w:t>
      </w:r>
      <w:r w:rsidRPr="00BE427A">
        <w:rPr>
          <w:rStyle w:val="Nadruk"/>
          <w:rFonts w:ascii="Open Sans" w:hAnsi="Open Sans" w:cs="Open Sans"/>
          <w:color w:val="353535"/>
          <w:sz w:val="22"/>
          <w:szCs w:val="22"/>
          <w:bdr w:val="none" w:sz="0" w:space="0" w:color="auto" w:frame="1"/>
        </w:rPr>
        <w:t xml:space="preserve">Assen,  Doetinchem, Opsterland, Pekela, Leudal, Bodegraven, Vlaardingen, Culemborg, Wijk bij Duurstede en Laarbeek en </w:t>
      </w:r>
      <w:r w:rsidRPr="00BE427A">
        <w:rPr>
          <w:rFonts w:ascii="Open Sans" w:hAnsi="Open Sans" w:cs="Open Sans"/>
          <w:sz w:val="22"/>
          <w:szCs w:val="22"/>
        </w:rPr>
        <w:t xml:space="preserve">gemeente </w:t>
      </w:r>
      <w:hyperlink r:id="rId10">
        <w:r w:rsidRPr="00BE427A">
          <w:rPr>
            <w:rStyle w:val="Hyperlink"/>
            <w:sz w:val="22"/>
            <w:szCs w:val="22"/>
          </w:rPr>
          <w:t>Utrecht</w:t>
        </w:r>
        <w:r w:rsidRPr="00BE427A">
          <w:rPr>
            <w:rStyle w:val="Internetkoppeling"/>
            <w:rFonts w:ascii="Open Sans" w:hAnsi="Open Sans" w:cs="Open Sans"/>
            <w:sz w:val="22"/>
            <w:szCs w:val="22"/>
          </w:rPr>
          <w:t>.</w:t>
        </w:r>
      </w:hyperlink>
      <w:r w:rsidRPr="00BE427A">
        <w:rPr>
          <w:rFonts w:ascii="Open Sans" w:hAnsi="Open Sans" w:cs="Open Sans"/>
          <w:sz w:val="22"/>
          <w:szCs w:val="22"/>
        </w:rPr>
        <w:t xml:space="preserve"> In het voorbeeld van de provincie Gelderland in de bijlage wordt ook de succesvolle aanpak in de gemeente Staphorst samengevat.</w:t>
      </w:r>
    </w:p>
    <w:p w14:paraId="0EE22D17" w14:textId="77777777" w:rsidR="00BE427A" w:rsidRPr="00BE427A" w:rsidRDefault="00BE427A" w:rsidP="00BE427A">
      <w:pPr>
        <w:autoSpaceDE w:val="0"/>
        <w:autoSpaceDN w:val="0"/>
        <w:adjustRightInd w:val="0"/>
        <w:rPr>
          <w:rFonts w:ascii="Open Sans" w:hAnsi="Open Sans" w:cs="Open Sans"/>
          <w:sz w:val="22"/>
          <w:szCs w:val="22"/>
        </w:rPr>
      </w:pPr>
    </w:p>
    <w:p w14:paraId="15E872B2" w14:textId="77777777" w:rsidR="00BE427A" w:rsidRPr="00BE427A" w:rsidRDefault="00BE427A" w:rsidP="00BE427A">
      <w:pPr>
        <w:autoSpaceDE w:val="0"/>
        <w:autoSpaceDN w:val="0"/>
        <w:adjustRightInd w:val="0"/>
        <w:rPr>
          <w:rFonts w:ascii="Open Sans" w:hAnsi="Open Sans" w:cs="Open Sans"/>
          <w:sz w:val="22"/>
          <w:szCs w:val="22"/>
        </w:rPr>
      </w:pPr>
      <w:r w:rsidRPr="00BE427A">
        <w:rPr>
          <w:rFonts w:ascii="Open Sans" w:hAnsi="Open Sans" w:cs="Open Sans"/>
          <w:sz w:val="22"/>
          <w:szCs w:val="22"/>
        </w:rPr>
        <w:t xml:space="preserve">In de bijlagen vindt u alle noodzakelijke informatie over lokaal eigendom en de wijze waarop dit het beste geborgd kan worden in lokaal beleid. Onder andere de handreiking ‘Lokaal eigendom in beleid’ en de handreiking financiële participatie die door Energie Samen, aangesloten bij de Participatiecoalitie, zijn opgesteld. </w:t>
      </w:r>
    </w:p>
    <w:p w14:paraId="305F60D3" w14:textId="6BDCB03C" w:rsidR="00BE427A" w:rsidRPr="0015133E" w:rsidRDefault="00BE427A" w:rsidP="0015133E">
      <w:pPr>
        <w:autoSpaceDE w:val="0"/>
        <w:autoSpaceDN w:val="0"/>
        <w:adjustRightInd w:val="0"/>
        <w:rPr>
          <w:rFonts w:ascii="Open Sans" w:hAnsi="Open Sans" w:cs="Open Sans"/>
          <w:sz w:val="22"/>
          <w:szCs w:val="22"/>
        </w:rPr>
      </w:pPr>
      <w:r w:rsidRPr="00BE427A">
        <w:rPr>
          <w:rFonts w:ascii="Open Sans" w:eastAsia="Times New Roman" w:hAnsi="Open Sans" w:cs="Open Sans"/>
          <w:noProof/>
          <w:sz w:val="22"/>
          <w:szCs w:val="22"/>
          <w:highlight w:val="lightGray"/>
        </w:rPr>
        <mc:AlternateContent>
          <mc:Choice Requires="wps">
            <w:drawing>
              <wp:anchor distT="45720" distB="45720" distL="114300" distR="114300" simplePos="0" relativeHeight="251659264" behindDoc="0" locked="0" layoutInCell="1" allowOverlap="1" wp14:anchorId="79BB7520" wp14:editId="0FA77FF5">
                <wp:simplePos x="0" y="0"/>
                <wp:positionH relativeFrom="column">
                  <wp:posOffset>243205</wp:posOffset>
                </wp:positionH>
                <wp:positionV relativeFrom="paragraph">
                  <wp:posOffset>238760</wp:posOffset>
                </wp:positionV>
                <wp:extent cx="5582285" cy="2714625"/>
                <wp:effectExtent l="0" t="0" r="18415" b="28575"/>
                <wp:wrapSquare wrapText="bothSides"/>
                <wp:docPr id="152285407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2285" cy="2714625"/>
                        </a:xfrm>
                        <a:prstGeom prst="rect">
                          <a:avLst/>
                        </a:prstGeom>
                        <a:solidFill>
                          <a:srgbClr val="FFFFFF"/>
                        </a:solidFill>
                        <a:ln w="9525">
                          <a:solidFill>
                            <a:srgbClr val="000000"/>
                          </a:solidFill>
                          <a:miter lim="800000"/>
                          <a:headEnd/>
                          <a:tailEnd/>
                        </a:ln>
                      </wps:spPr>
                      <wps:txbx>
                        <w:txbxContent>
                          <w:p w14:paraId="03C2610E" w14:textId="77777777" w:rsidR="00BE427A" w:rsidRPr="0015133E" w:rsidRDefault="00BE427A" w:rsidP="00BE427A">
                            <w:pPr>
                              <w:rPr>
                                <w:rFonts w:ascii="Open Sans" w:eastAsia="Times New Roman" w:hAnsi="Open Sans" w:cs="Open Sans"/>
                                <w:b/>
                                <w:bCs/>
                                <w:sz w:val="20"/>
                                <w:szCs w:val="18"/>
                              </w:rPr>
                            </w:pPr>
                            <w:r w:rsidRPr="0015133E">
                              <w:rPr>
                                <w:rFonts w:ascii="Open Sans" w:eastAsia="Times New Roman" w:hAnsi="Open Sans" w:cs="Open Sans"/>
                                <w:b/>
                                <w:bCs/>
                                <w:sz w:val="20"/>
                                <w:szCs w:val="18"/>
                              </w:rPr>
                              <w:t>Definitie lokaal eigendom</w:t>
                            </w:r>
                          </w:p>
                          <w:p w14:paraId="5311F568" w14:textId="77777777" w:rsidR="00BE427A" w:rsidRPr="0015133E" w:rsidRDefault="00BE427A" w:rsidP="00BE427A">
                            <w:pPr>
                              <w:rPr>
                                <w:rFonts w:ascii="Open Sans" w:hAnsi="Open Sans" w:cs="Open Sans"/>
                                <w:sz w:val="20"/>
                                <w:szCs w:val="18"/>
                              </w:rPr>
                            </w:pPr>
                            <w:r w:rsidRPr="0015133E">
                              <w:rPr>
                                <w:rFonts w:ascii="Open Sans" w:eastAsia="Times New Roman" w:hAnsi="Open Sans" w:cs="Open Sans"/>
                                <w:sz w:val="20"/>
                                <w:szCs w:val="18"/>
                              </w:rPr>
                              <w:t>Wij sluiten aan bij de definitie van lokaal eigendom van de omgeving uit het onderzoek “</w:t>
                            </w:r>
                            <w:hyperlink r:id="rId11">
                              <w:r w:rsidRPr="0015133E">
                                <w:rPr>
                                  <w:rStyle w:val="Internetkoppeling"/>
                                  <w:rFonts w:ascii="Open Sans" w:eastAsia="Times New Roman" w:hAnsi="Open Sans" w:cs="Open Sans"/>
                                  <w:color w:val="A7A7A7" w:themeColor="text2"/>
                                  <w:sz w:val="20"/>
                                  <w:szCs w:val="18"/>
                                </w:rPr>
                                <w:t>Monitor participatie hernieuwbare energie op land</w:t>
                              </w:r>
                            </w:hyperlink>
                            <w:r w:rsidRPr="0015133E">
                              <w:rPr>
                                <w:rFonts w:ascii="Open Sans" w:eastAsia="Times New Roman" w:hAnsi="Open Sans" w:cs="Open Sans"/>
                                <w:sz w:val="20"/>
                                <w:szCs w:val="18"/>
                              </w:rPr>
                              <w:t xml:space="preserve">” van juni 2020 (In opdracht van </w:t>
                            </w:r>
                            <w:proofErr w:type="spellStart"/>
                            <w:r w:rsidRPr="0015133E">
                              <w:rPr>
                                <w:rFonts w:ascii="Open Sans" w:eastAsia="Times New Roman" w:hAnsi="Open Sans" w:cs="Open Sans"/>
                                <w:sz w:val="20"/>
                                <w:szCs w:val="18"/>
                              </w:rPr>
                              <w:t>MinEZK</w:t>
                            </w:r>
                            <w:proofErr w:type="spellEnd"/>
                            <w:r w:rsidRPr="0015133E">
                              <w:rPr>
                                <w:rFonts w:ascii="Open Sans" w:eastAsia="Times New Roman" w:hAnsi="Open Sans" w:cs="Open Sans"/>
                                <w:sz w:val="20"/>
                                <w:szCs w:val="18"/>
                              </w:rPr>
                              <w:t xml:space="preserve">, Anne Marieke </w:t>
                            </w:r>
                            <w:proofErr w:type="spellStart"/>
                            <w:r w:rsidRPr="0015133E">
                              <w:rPr>
                                <w:rFonts w:ascii="Open Sans" w:eastAsia="Times New Roman" w:hAnsi="Open Sans" w:cs="Open Sans"/>
                                <w:sz w:val="20"/>
                                <w:szCs w:val="18"/>
                              </w:rPr>
                              <w:t>Schwencke</w:t>
                            </w:r>
                            <w:proofErr w:type="spellEnd"/>
                            <w:r w:rsidRPr="0015133E">
                              <w:rPr>
                                <w:rFonts w:ascii="Open Sans" w:eastAsia="Times New Roman" w:hAnsi="Open Sans" w:cs="Open Sans"/>
                                <w:sz w:val="20"/>
                                <w:szCs w:val="18"/>
                              </w:rPr>
                              <w:t>, Ruud van Rijn, Robin Hoenkamp en  Leon Schreurs):</w:t>
                            </w:r>
                          </w:p>
                          <w:p w14:paraId="73006DC5" w14:textId="77777777" w:rsidR="00BE427A" w:rsidRPr="0015133E" w:rsidRDefault="00BE427A" w:rsidP="00BE427A">
                            <w:pPr>
                              <w:rPr>
                                <w:rFonts w:ascii="Open Sans" w:eastAsia="Times New Roman" w:hAnsi="Open Sans" w:cs="Open Sans"/>
                                <w:sz w:val="20"/>
                                <w:szCs w:val="18"/>
                              </w:rPr>
                            </w:pPr>
                          </w:p>
                          <w:p w14:paraId="72801A58" w14:textId="77777777" w:rsidR="00BE427A" w:rsidRPr="0015133E" w:rsidRDefault="00BE427A" w:rsidP="00BE427A">
                            <w:pPr>
                              <w:ind w:left="851" w:right="1558"/>
                              <w:rPr>
                                <w:rFonts w:ascii="Open Sans" w:hAnsi="Open Sans" w:cs="Open Sans"/>
                                <w:sz w:val="20"/>
                                <w:szCs w:val="18"/>
                              </w:rPr>
                            </w:pPr>
                            <w:r w:rsidRPr="0015133E">
                              <w:rPr>
                                <w:rFonts w:ascii="Open Sans" w:eastAsia="Times New Roman" w:hAnsi="Open Sans" w:cs="Open Sans"/>
                                <w:i/>
                                <w:iCs/>
                                <w:sz w:val="20"/>
                                <w:szCs w:val="18"/>
                              </w:rPr>
                              <w:t xml:space="preserve">“Eigendom van de lokale omgeving (burgers, bedrijven): mede-eigendom van een collectief samenwerkingsverband van bewoners, lokale ondernemers, agrariërs of andere lokale partners in de omgeving van het project. Het gaat daarbij om eigendom van meerdere omwonenden en bedrijven uit de omgeving van de projectlocatie en niet een enkel bedrijf of individu. Uitgangspunt is dat iedereen uit de lokale omgeving mee moet kunnen doen in het project, met andere woorden: Het gaat erom dat de lokale omgeving de kans krijgt mee te kunnen investeren en mede-eigenaar te worden indien ze dit wensen”. </w:t>
                            </w:r>
                            <w:r w:rsidRPr="0015133E">
                              <w:rPr>
                                <w:rFonts w:ascii="Open Sans" w:eastAsia="Times New Roman" w:hAnsi="Open Sans" w:cs="Open Sans"/>
                                <w:sz w:val="20"/>
                                <w:szCs w:val="18"/>
                              </w:rPr>
                              <w:t>(p.15)</w:t>
                            </w:r>
                          </w:p>
                          <w:p w14:paraId="377FA4DF" w14:textId="77777777" w:rsidR="00BE427A" w:rsidRDefault="00BE427A" w:rsidP="00BE42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B7520" id="_x0000_s1027" type="#_x0000_t202" style="position:absolute;margin-left:19.15pt;margin-top:18.8pt;width:439.55pt;height:21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">
                <v:textbox>
                  <w:txbxContent>
                    <w:p w14:paraId="03C2610E" w14:textId="77777777" w:rsidR="00BE427A" w:rsidRPr="0015133E" w:rsidRDefault="00BE427A" w:rsidP="00BE427A">
                      <w:pPr>
                        <w:rPr>
                          <w:rFonts w:ascii="Open Sans" w:eastAsia="Times New Roman" w:hAnsi="Open Sans" w:cs="Open Sans"/>
                          <w:b/>
                          <w:bCs/>
                          <w:sz w:val="20"/>
                          <w:szCs w:val="18"/>
                        </w:rPr>
                      </w:pPr>
                      <w:r w:rsidRPr="0015133E">
                        <w:rPr>
                          <w:rFonts w:ascii="Open Sans" w:eastAsia="Times New Roman" w:hAnsi="Open Sans" w:cs="Open Sans"/>
                          <w:b/>
                          <w:bCs/>
                          <w:sz w:val="20"/>
                          <w:szCs w:val="18"/>
                        </w:rPr>
                        <w:t>Definitie lokaal eigendom</w:t>
                      </w:r>
                    </w:p>
                    <w:p w14:paraId="5311F568" w14:textId="77777777" w:rsidR="00BE427A" w:rsidRPr="0015133E" w:rsidRDefault="00BE427A" w:rsidP="00BE427A">
                      <w:pPr>
                        <w:rPr>
                          <w:rFonts w:ascii="Open Sans" w:hAnsi="Open Sans" w:cs="Open Sans"/>
                          <w:sz w:val="20"/>
                          <w:szCs w:val="18"/>
                        </w:rPr>
                      </w:pPr>
                      <w:r w:rsidRPr="0015133E">
                        <w:rPr>
                          <w:rFonts w:ascii="Open Sans" w:eastAsia="Times New Roman" w:hAnsi="Open Sans" w:cs="Open Sans"/>
                          <w:sz w:val="20"/>
                          <w:szCs w:val="18"/>
                        </w:rPr>
                        <w:t>Wij sluiten aan bij de definitie van lokaal eigendom van de omgeving uit het onderzoek “</w:t>
                      </w:r>
                      <w:hyperlink r:id="rId12">
                        <w:r w:rsidRPr="0015133E">
                          <w:rPr>
                            <w:rStyle w:val="Internetkoppeling"/>
                            <w:rFonts w:ascii="Open Sans" w:eastAsia="Times New Roman" w:hAnsi="Open Sans" w:cs="Open Sans"/>
                            <w:color w:val="A7A7A7" w:themeColor="text2"/>
                            <w:sz w:val="20"/>
                            <w:szCs w:val="18"/>
                          </w:rPr>
                          <w:t>Monitor participatie hernieuwbare energie op land</w:t>
                        </w:r>
                      </w:hyperlink>
                      <w:r w:rsidRPr="0015133E">
                        <w:rPr>
                          <w:rFonts w:ascii="Open Sans" w:eastAsia="Times New Roman" w:hAnsi="Open Sans" w:cs="Open Sans"/>
                          <w:sz w:val="20"/>
                          <w:szCs w:val="18"/>
                        </w:rPr>
                        <w:t xml:space="preserve">” van juni 2020 (In opdracht van </w:t>
                      </w:r>
                      <w:proofErr w:type="spellStart"/>
                      <w:r w:rsidRPr="0015133E">
                        <w:rPr>
                          <w:rFonts w:ascii="Open Sans" w:eastAsia="Times New Roman" w:hAnsi="Open Sans" w:cs="Open Sans"/>
                          <w:sz w:val="20"/>
                          <w:szCs w:val="18"/>
                        </w:rPr>
                        <w:t>MinEZK</w:t>
                      </w:r>
                      <w:proofErr w:type="spellEnd"/>
                      <w:r w:rsidRPr="0015133E">
                        <w:rPr>
                          <w:rFonts w:ascii="Open Sans" w:eastAsia="Times New Roman" w:hAnsi="Open Sans" w:cs="Open Sans"/>
                          <w:sz w:val="20"/>
                          <w:szCs w:val="18"/>
                        </w:rPr>
                        <w:t xml:space="preserve">, Anne Marieke </w:t>
                      </w:r>
                      <w:proofErr w:type="spellStart"/>
                      <w:r w:rsidRPr="0015133E">
                        <w:rPr>
                          <w:rFonts w:ascii="Open Sans" w:eastAsia="Times New Roman" w:hAnsi="Open Sans" w:cs="Open Sans"/>
                          <w:sz w:val="20"/>
                          <w:szCs w:val="18"/>
                        </w:rPr>
                        <w:t>Schwencke</w:t>
                      </w:r>
                      <w:proofErr w:type="spellEnd"/>
                      <w:r w:rsidRPr="0015133E">
                        <w:rPr>
                          <w:rFonts w:ascii="Open Sans" w:eastAsia="Times New Roman" w:hAnsi="Open Sans" w:cs="Open Sans"/>
                          <w:sz w:val="20"/>
                          <w:szCs w:val="18"/>
                        </w:rPr>
                        <w:t>, Ruud van Rijn, Robin Hoenkamp en  Leon Schreurs):</w:t>
                      </w:r>
                    </w:p>
                    <w:p w14:paraId="73006DC5" w14:textId="77777777" w:rsidR="00BE427A" w:rsidRPr="0015133E" w:rsidRDefault="00BE427A" w:rsidP="00BE427A">
                      <w:pPr>
                        <w:rPr>
                          <w:rFonts w:ascii="Open Sans" w:eastAsia="Times New Roman" w:hAnsi="Open Sans" w:cs="Open Sans"/>
                          <w:sz w:val="20"/>
                          <w:szCs w:val="18"/>
                        </w:rPr>
                      </w:pPr>
                    </w:p>
                    <w:p w14:paraId="72801A58" w14:textId="77777777" w:rsidR="00BE427A" w:rsidRPr="0015133E" w:rsidRDefault="00BE427A" w:rsidP="00BE427A">
                      <w:pPr>
                        <w:ind w:left="851" w:right="1558"/>
                        <w:rPr>
                          <w:rFonts w:ascii="Open Sans" w:hAnsi="Open Sans" w:cs="Open Sans"/>
                          <w:sz w:val="20"/>
                          <w:szCs w:val="18"/>
                        </w:rPr>
                      </w:pPr>
                      <w:r w:rsidRPr="0015133E">
                        <w:rPr>
                          <w:rFonts w:ascii="Open Sans" w:eastAsia="Times New Roman" w:hAnsi="Open Sans" w:cs="Open Sans"/>
                          <w:i/>
                          <w:iCs/>
                          <w:sz w:val="20"/>
                          <w:szCs w:val="18"/>
                        </w:rPr>
                        <w:t xml:space="preserve">“Eigendom van de lokale omgeving (burgers, bedrijven): mede-eigendom van een collectief samenwerkingsverband van bewoners, lokale ondernemers, agrariërs of andere lokale partners in de omgeving van het project. Het gaat daarbij om eigendom van meerdere omwonenden en bedrijven uit de omgeving van de projectlocatie en niet een enkel bedrijf of individu. Uitgangspunt is dat iedereen uit de lokale omgeving mee moet kunnen doen in het project, met andere woorden: Het gaat erom dat de lokale omgeving de kans krijgt mee te kunnen investeren en mede-eigenaar te worden indien ze dit wensen”. </w:t>
                      </w:r>
                      <w:r w:rsidRPr="0015133E">
                        <w:rPr>
                          <w:rFonts w:ascii="Open Sans" w:eastAsia="Times New Roman" w:hAnsi="Open Sans" w:cs="Open Sans"/>
                          <w:sz w:val="20"/>
                          <w:szCs w:val="18"/>
                        </w:rPr>
                        <w:t>(p.15)</w:t>
                      </w:r>
                    </w:p>
                    <w:p w14:paraId="377FA4DF" w14:textId="77777777" w:rsidR="00BE427A" w:rsidRDefault="00BE427A" w:rsidP="00BE427A"/>
                  </w:txbxContent>
                </v:textbox>
                <w10:wrap type="square"/>
              </v:shape>
            </w:pict>
          </mc:Fallback>
        </mc:AlternateContent>
      </w:r>
    </w:p>
    <w:p w14:paraId="56125CE9" w14:textId="77777777" w:rsidR="00BE427A" w:rsidRPr="00BE427A" w:rsidRDefault="00BE427A" w:rsidP="00BE427A">
      <w:pPr>
        <w:rPr>
          <w:rFonts w:ascii="Open Sans" w:hAnsi="Open Sans" w:cs="Open Sans"/>
          <w:b/>
          <w:bCs/>
          <w:sz w:val="22"/>
          <w:szCs w:val="22"/>
        </w:rPr>
      </w:pPr>
      <w:r w:rsidRPr="00BE427A">
        <w:rPr>
          <w:rFonts w:ascii="Open Sans" w:hAnsi="Open Sans" w:cs="Open Sans"/>
          <w:b/>
          <w:bCs/>
          <w:sz w:val="22"/>
          <w:szCs w:val="22"/>
        </w:rPr>
        <w:lastRenderedPageBreak/>
        <w:t xml:space="preserve">Maatschappelijke tender </w:t>
      </w:r>
    </w:p>
    <w:p w14:paraId="198343D1" w14:textId="77777777" w:rsidR="00BE427A" w:rsidRPr="00BE427A" w:rsidRDefault="00BE427A" w:rsidP="00BE427A">
      <w:pPr>
        <w:rPr>
          <w:rFonts w:ascii="Open Sans" w:hAnsi="Open Sans" w:cs="Open Sans"/>
          <w:sz w:val="22"/>
          <w:szCs w:val="22"/>
        </w:rPr>
      </w:pPr>
      <w:r w:rsidRPr="00BE427A">
        <w:rPr>
          <w:rFonts w:ascii="Open Sans" w:hAnsi="Open Sans" w:cs="Open Sans"/>
          <w:sz w:val="22"/>
          <w:szCs w:val="22"/>
        </w:rPr>
        <w:t>Mocht in uw gemeente een tender wordt gehanteerd als selectiemethode bij de realisatie van grootschalige energieprojecten, willen wij u adviseren om ervoor te zorgen dat de methodiek van de ‘</w:t>
      </w:r>
      <w:r w:rsidRPr="00BE427A">
        <w:rPr>
          <w:rFonts w:ascii="Open Sans" w:hAnsi="Open Sans" w:cs="Open Sans"/>
          <w:i/>
          <w:iCs/>
          <w:sz w:val="22"/>
          <w:szCs w:val="22"/>
        </w:rPr>
        <w:t>maatschappelijke</w:t>
      </w:r>
      <w:r w:rsidRPr="00BE427A">
        <w:rPr>
          <w:rFonts w:ascii="Open Sans" w:hAnsi="Open Sans" w:cs="Open Sans"/>
          <w:sz w:val="22"/>
          <w:szCs w:val="22"/>
        </w:rPr>
        <w:t xml:space="preserve"> </w:t>
      </w:r>
      <w:r w:rsidRPr="00BE427A">
        <w:rPr>
          <w:rFonts w:ascii="Open Sans" w:hAnsi="Open Sans" w:cs="Open Sans"/>
          <w:i/>
          <w:iCs/>
          <w:sz w:val="22"/>
          <w:szCs w:val="22"/>
        </w:rPr>
        <w:t>tender</w:t>
      </w:r>
      <w:r w:rsidRPr="00BE427A">
        <w:rPr>
          <w:rFonts w:ascii="Open Sans" w:hAnsi="Open Sans" w:cs="Open Sans"/>
          <w:sz w:val="22"/>
          <w:szCs w:val="22"/>
        </w:rPr>
        <w:t>’ uitgangspunt wordt in uw gemeente. Daarmee zorgt u ervoor dat in uw gemeente het optimale maatschappelijke bod voor die opgave geselecteerd kan worden. We verwijzen u voor meer informatie graag naar het als bijlage ingesloten werkblad Maatschappelijke tender van NPRES.</w:t>
      </w:r>
    </w:p>
    <w:p w14:paraId="5BCD755A" w14:textId="77777777" w:rsidR="00BE427A" w:rsidRPr="00BE427A" w:rsidRDefault="00BE427A" w:rsidP="00BE427A">
      <w:pPr>
        <w:rPr>
          <w:rFonts w:ascii="Open Sans" w:hAnsi="Open Sans" w:cs="Open Sans"/>
          <w:sz w:val="22"/>
          <w:szCs w:val="22"/>
        </w:rPr>
      </w:pPr>
    </w:p>
    <w:p w14:paraId="741BE205" w14:textId="77777777" w:rsidR="00BE427A" w:rsidRPr="00BE427A" w:rsidRDefault="00BE427A" w:rsidP="00BE427A">
      <w:pPr>
        <w:rPr>
          <w:rFonts w:ascii="Open Sans" w:hAnsi="Open Sans" w:cs="Open Sans"/>
          <w:b/>
          <w:bCs/>
          <w:sz w:val="22"/>
          <w:szCs w:val="22"/>
        </w:rPr>
      </w:pPr>
      <w:r w:rsidRPr="00BE427A">
        <w:rPr>
          <w:rFonts w:ascii="Open Sans" w:hAnsi="Open Sans" w:cs="Open Sans"/>
          <w:b/>
          <w:bCs/>
          <w:sz w:val="22"/>
          <w:szCs w:val="22"/>
        </w:rPr>
        <w:t>Motie om invulling te geven aan lokaal eigendom van de omgeving</w:t>
      </w:r>
    </w:p>
    <w:p w14:paraId="6CBAE255" w14:textId="77777777" w:rsidR="00BE427A" w:rsidRPr="00BE427A" w:rsidRDefault="00BE427A" w:rsidP="00BE427A">
      <w:pPr>
        <w:rPr>
          <w:rFonts w:ascii="Open Sans" w:hAnsi="Open Sans" w:cs="Open Sans"/>
          <w:sz w:val="22"/>
          <w:szCs w:val="22"/>
        </w:rPr>
      </w:pPr>
      <w:r w:rsidRPr="00BE427A">
        <w:rPr>
          <w:rFonts w:ascii="Open Sans" w:hAnsi="Open Sans" w:cs="Open Sans"/>
          <w:sz w:val="22"/>
          <w:szCs w:val="22"/>
        </w:rPr>
        <w:t xml:space="preserve">U kunt als gemeenteraad uiteraard het college via een motie de opdracht geven om invulling te geven aan sterk beleidskader, met daarin zeer duidelijk de maatschappelijke en ruimtelijke eisen die de raad aan een eventuele ontwikkeling stelt. Verschillende gemeenteraden hebben met succes dergelijke moties ingediend. In de bijlage vindt u een mogelijke opzet van zo’n motie. </w:t>
      </w:r>
    </w:p>
    <w:p w14:paraId="5889D548" w14:textId="77777777" w:rsidR="00BE427A" w:rsidRPr="00BE427A" w:rsidRDefault="00BE427A" w:rsidP="00BE427A">
      <w:pPr>
        <w:rPr>
          <w:rFonts w:ascii="Open Sans" w:hAnsi="Open Sans" w:cs="Open Sans"/>
          <w:sz w:val="22"/>
          <w:szCs w:val="22"/>
        </w:rPr>
      </w:pPr>
    </w:p>
    <w:p w14:paraId="3AC8157B" w14:textId="77777777" w:rsidR="00BE427A" w:rsidRPr="00BE427A" w:rsidRDefault="00BE427A" w:rsidP="00BE427A">
      <w:pPr>
        <w:rPr>
          <w:rFonts w:ascii="Open Sans" w:hAnsi="Open Sans" w:cs="Open Sans"/>
          <w:sz w:val="22"/>
          <w:szCs w:val="22"/>
        </w:rPr>
      </w:pPr>
      <w:r w:rsidRPr="00BE427A">
        <w:rPr>
          <w:rFonts w:ascii="Open Sans" w:hAnsi="Open Sans" w:cs="Open Sans"/>
          <w:sz w:val="22"/>
          <w:szCs w:val="22"/>
        </w:rPr>
        <w:t xml:space="preserve">Wij wensen u alle succes en wijsheid toe bij de lokale ontwikkelingen rondom de energietransitie. Mocht u een nadere informatie wensen naar aanleiding van deze brief, dan zijn wij te allen tijde bereid om een mondelinge toelichting te geven. </w:t>
      </w:r>
    </w:p>
    <w:p w14:paraId="28ECDFDC" w14:textId="77777777" w:rsidR="00BE427A" w:rsidRPr="00BE427A" w:rsidRDefault="00BE427A" w:rsidP="00BE427A">
      <w:pPr>
        <w:rPr>
          <w:rFonts w:ascii="Open Sans" w:hAnsi="Open Sans" w:cs="Open Sans"/>
          <w:sz w:val="22"/>
          <w:szCs w:val="22"/>
        </w:rPr>
      </w:pPr>
    </w:p>
    <w:p w14:paraId="2254BC09" w14:textId="77777777" w:rsidR="00BE427A" w:rsidRPr="00BE427A" w:rsidRDefault="00BE427A" w:rsidP="00BE427A">
      <w:pPr>
        <w:rPr>
          <w:rFonts w:ascii="Open Sans" w:hAnsi="Open Sans" w:cs="Open Sans"/>
          <w:sz w:val="22"/>
          <w:szCs w:val="22"/>
        </w:rPr>
      </w:pPr>
    </w:p>
    <w:p w14:paraId="27BE7931" w14:textId="77777777" w:rsidR="00BE427A" w:rsidRPr="00BE427A" w:rsidRDefault="00BE427A" w:rsidP="00BE427A">
      <w:pPr>
        <w:rPr>
          <w:rFonts w:ascii="Open Sans" w:hAnsi="Open Sans" w:cs="Open Sans"/>
          <w:sz w:val="22"/>
          <w:szCs w:val="22"/>
        </w:rPr>
      </w:pPr>
    </w:p>
    <w:p w14:paraId="513C110F" w14:textId="77777777" w:rsidR="00BE427A" w:rsidRPr="00BE427A" w:rsidRDefault="00BE427A" w:rsidP="00BE427A">
      <w:pPr>
        <w:rPr>
          <w:rFonts w:ascii="Open Sans" w:hAnsi="Open Sans" w:cs="Open Sans"/>
          <w:sz w:val="22"/>
          <w:szCs w:val="22"/>
        </w:rPr>
      </w:pPr>
      <w:r w:rsidRPr="00BE427A">
        <w:rPr>
          <w:rFonts w:ascii="Open Sans" w:hAnsi="Open Sans" w:cs="Open Sans"/>
          <w:sz w:val="22"/>
          <w:szCs w:val="22"/>
        </w:rPr>
        <w:t>Hoogachtend,</w:t>
      </w:r>
    </w:p>
    <w:p w14:paraId="08675880" w14:textId="77777777" w:rsidR="00BE427A" w:rsidRPr="00BE427A" w:rsidRDefault="00BE427A" w:rsidP="00BE427A">
      <w:pPr>
        <w:rPr>
          <w:rFonts w:ascii="Open Sans" w:eastAsiaTheme="minorEastAsia" w:hAnsi="Open Sans" w:cs="Open Sans"/>
          <w:noProof/>
          <w:sz w:val="22"/>
          <w:szCs w:val="22"/>
          <w:highlight w:val="yellow"/>
        </w:rPr>
      </w:pPr>
      <w:r w:rsidRPr="00BE427A">
        <w:rPr>
          <w:rFonts w:ascii="Open Sans" w:eastAsiaTheme="minorEastAsia" w:hAnsi="Open Sans" w:cs="Open Sans"/>
          <w:noProof/>
          <w:sz w:val="22"/>
          <w:szCs w:val="22"/>
          <w:highlight w:val="yellow"/>
        </w:rPr>
        <w:t>[Naam/ Energiecoöperatie]</w:t>
      </w:r>
    </w:p>
    <w:p w14:paraId="7FBAD720" w14:textId="77777777" w:rsidR="00BE427A" w:rsidRPr="00BE427A" w:rsidRDefault="00BE427A" w:rsidP="00BE427A">
      <w:pPr>
        <w:rPr>
          <w:rFonts w:ascii="Open Sans" w:eastAsiaTheme="minorEastAsia" w:hAnsi="Open Sans" w:cs="Open Sans"/>
          <w:noProof/>
          <w:sz w:val="22"/>
          <w:szCs w:val="22"/>
        </w:rPr>
      </w:pPr>
      <w:r w:rsidRPr="00BE427A">
        <w:rPr>
          <w:rFonts w:ascii="Open Sans" w:eastAsiaTheme="minorEastAsia" w:hAnsi="Open Sans" w:cs="Open Sans"/>
          <w:noProof/>
          <w:sz w:val="22"/>
          <w:szCs w:val="22"/>
          <w:highlight w:val="yellow"/>
        </w:rPr>
        <w:t>[Telefoonnummer/ e-mailadres]</w:t>
      </w:r>
    </w:p>
    <w:p w14:paraId="3DDBE268" w14:textId="77777777" w:rsidR="00BE427A" w:rsidRPr="00BE427A" w:rsidRDefault="00BE427A" w:rsidP="00BE427A">
      <w:pPr>
        <w:rPr>
          <w:rFonts w:ascii="Open Sans" w:hAnsi="Open Sans" w:cs="Open Sans"/>
          <w:sz w:val="22"/>
          <w:szCs w:val="22"/>
        </w:rPr>
      </w:pPr>
    </w:p>
    <w:p w14:paraId="37898C52" w14:textId="77777777" w:rsidR="00BE427A" w:rsidRPr="00BE427A" w:rsidRDefault="00BE427A" w:rsidP="00BE427A">
      <w:pPr>
        <w:rPr>
          <w:rFonts w:ascii="Open Sans" w:hAnsi="Open Sans" w:cs="Open Sans"/>
          <w:sz w:val="22"/>
          <w:szCs w:val="22"/>
        </w:rPr>
      </w:pPr>
    </w:p>
    <w:p w14:paraId="7CDC5FF5" w14:textId="77777777" w:rsidR="007B345B" w:rsidRDefault="007B345B" w:rsidP="00BE427A">
      <w:pPr>
        <w:rPr>
          <w:rFonts w:ascii="Open Sans" w:hAnsi="Open Sans" w:cs="Open Sans"/>
          <w:b/>
          <w:bCs/>
          <w:sz w:val="22"/>
          <w:szCs w:val="22"/>
        </w:rPr>
      </w:pPr>
    </w:p>
    <w:p w14:paraId="78E81B77" w14:textId="77777777" w:rsidR="007B345B" w:rsidRDefault="007B345B" w:rsidP="00BE427A">
      <w:pPr>
        <w:rPr>
          <w:rFonts w:ascii="Open Sans" w:hAnsi="Open Sans" w:cs="Open Sans"/>
          <w:b/>
          <w:bCs/>
          <w:sz w:val="22"/>
          <w:szCs w:val="22"/>
        </w:rPr>
      </w:pPr>
    </w:p>
    <w:p w14:paraId="75778662" w14:textId="77777777" w:rsidR="007B345B" w:rsidRDefault="007B345B" w:rsidP="00BE427A">
      <w:pPr>
        <w:rPr>
          <w:rFonts w:ascii="Open Sans" w:hAnsi="Open Sans" w:cs="Open Sans"/>
          <w:b/>
          <w:bCs/>
          <w:sz w:val="22"/>
          <w:szCs w:val="22"/>
        </w:rPr>
      </w:pPr>
    </w:p>
    <w:p w14:paraId="04536A11" w14:textId="77777777" w:rsidR="007B345B" w:rsidRDefault="007B345B" w:rsidP="00BE427A">
      <w:pPr>
        <w:rPr>
          <w:rFonts w:ascii="Open Sans" w:hAnsi="Open Sans" w:cs="Open Sans"/>
          <w:b/>
          <w:bCs/>
          <w:sz w:val="22"/>
          <w:szCs w:val="22"/>
        </w:rPr>
      </w:pPr>
    </w:p>
    <w:p w14:paraId="456502D9" w14:textId="77777777" w:rsidR="007B345B" w:rsidRDefault="007B345B" w:rsidP="00BE427A">
      <w:pPr>
        <w:rPr>
          <w:rFonts w:ascii="Open Sans" w:hAnsi="Open Sans" w:cs="Open Sans"/>
          <w:b/>
          <w:bCs/>
          <w:sz w:val="22"/>
          <w:szCs w:val="22"/>
        </w:rPr>
      </w:pPr>
    </w:p>
    <w:p w14:paraId="413948DC" w14:textId="77777777" w:rsidR="007B345B" w:rsidRDefault="007B345B" w:rsidP="00BE427A">
      <w:pPr>
        <w:rPr>
          <w:rFonts w:ascii="Open Sans" w:hAnsi="Open Sans" w:cs="Open Sans"/>
          <w:b/>
          <w:bCs/>
          <w:sz w:val="22"/>
          <w:szCs w:val="22"/>
        </w:rPr>
      </w:pPr>
    </w:p>
    <w:p w14:paraId="7D1F403A" w14:textId="77777777" w:rsidR="007B345B" w:rsidRDefault="007B345B" w:rsidP="00BE427A">
      <w:pPr>
        <w:rPr>
          <w:rFonts w:ascii="Open Sans" w:hAnsi="Open Sans" w:cs="Open Sans"/>
          <w:b/>
          <w:bCs/>
          <w:sz w:val="22"/>
          <w:szCs w:val="22"/>
        </w:rPr>
      </w:pPr>
    </w:p>
    <w:p w14:paraId="3AFC311C" w14:textId="77777777" w:rsidR="007B345B" w:rsidRDefault="007B345B" w:rsidP="00BE427A">
      <w:pPr>
        <w:rPr>
          <w:rFonts w:ascii="Open Sans" w:hAnsi="Open Sans" w:cs="Open Sans"/>
          <w:b/>
          <w:bCs/>
          <w:sz w:val="22"/>
          <w:szCs w:val="22"/>
        </w:rPr>
      </w:pPr>
    </w:p>
    <w:p w14:paraId="06644335" w14:textId="77777777" w:rsidR="007B345B" w:rsidRDefault="007B345B" w:rsidP="00BE427A">
      <w:pPr>
        <w:rPr>
          <w:rFonts w:ascii="Open Sans" w:hAnsi="Open Sans" w:cs="Open Sans"/>
          <w:b/>
          <w:bCs/>
          <w:sz w:val="22"/>
          <w:szCs w:val="22"/>
        </w:rPr>
      </w:pPr>
    </w:p>
    <w:p w14:paraId="0838D1BB" w14:textId="77777777" w:rsidR="007B345B" w:rsidRDefault="007B345B" w:rsidP="00BE427A">
      <w:pPr>
        <w:rPr>
          <w:rFonts w:ascii="Open Sans" w:hAnsi="Open Sans" w:cs="Open Sans"/>
          <w:b/>
          <w:bCs/>
          <w:sz w:val="22"/>
          <w:szCs w:val="22"/>
        </w:rPr>
      </w:pPr>
    </w:p>
    <w:p w14:paraId="48058170" w14:textId="77777777" w:rsidR="007B345B" w:rsidRDefault="007B345B" w:rsidP="00BE427A">
      <w:pPr>
        <w:rPr>
          <w:rFonts w:ascii="Open Sans" w:hAnsi="Open Sans" w:cs="Open Sans"/>
          <w:b/>
          <w:bCs/>
          <w:sz w:val="22"/>
          <w:szCs w:val="22"/>
        </w:rPr>
      </w:pPr>
    </w:p>
    <w:p w14:paraId="32D8E5C7" w14:textId="28F487AB" w:rsidR="00BE427A" w:rsidRPr="00BE427A" w:rsidRDefault="00BE427A" w:rsidP="00BE427A">
      <w:pPr>
        <w:rPr>
          <w:rFonts w:ascii="Open Sans" w:hAnsi="Open Sans" w:cs="Open Sans"/>
          <w:b/>
          <w:bCs/>
          <w:sz w:val="22"/>
          <w:szCs w:val="22"/>
        </w:rPr>
      </w:pPr>
      <w:r w:rsidRPr="00BE427A">
        <w:rPr>
          <w:rFonts w:ascii="Open Sans" w:hAnsi="Open Sans" w:cs="Open Sans"/>
          <w:b/>
          <w:bCs/>
          <w:sz w:val="22"/>
          <w:szCs w:val="22"/>
        </w:rPr>
        <w:lastRenderedPageBreak/>
        <w:t>Bijlagen:</w:t>
      </w:r>
    </w:p>
    <w:p w14:paraId="45F3E1C7" w14:textId="77777777" w:rsidR="00BE427A" w:rsidRPr="00BE427A" w:rsidRDefault="00BE427A" w:rsidP="00BE427A">
      <w:pPr>
        <w:rPr>
          <w:rFonts w:ascii="Open Sans" w:hAnsi="Open Sans" w:cs="Open Sans"/>
          <w:sz w:val="22"/>
          <w:szCs w:val="22"/>
        </w:rPr>
      </w:pPr>
    </w:p>
    <w:p w14:paraId="38296B02" w14:textId="77777777" w:rsidR="00BE427A" w:rsidRPr="007B345B" w:rsidRDefault="00BE427A" w:rsidP="00BE427A">
      <w:pPr>
        <w:pStyle w:val="Lijstaline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Open Sans" w:hAnsi="Open Sans" w:cs="Open Sans"/>
          <w:color w:val="auto"/>
          <w:sz w:val="22"/>
          <w:szCs w:val="22"/>
        </w:rPr>
      </w:pPr>
      <w:r w:rsidRPr="007B345B">
        <w:rPr>
          <w:rFonts w:ascii="Open Sans" w:hAnsi="Open Sans" w:cs="Open Sans"/>
          <w:color w:val="auto"/>
          <w:sz w:val="22"/>
          <w:szCs w:val="22"/>
        </w:rPr>
        <w:t>Voorbeeld motie die mogelijk door fracties ingediend kan worden</w:t>
      </w:r>
    </w:p>
    <w:p w14:paraId="27FAEBCB" w14:textId="77777777" w:rsidR="00BE427A" w:rsidRPr="007B345B" w:rsidRDefault="00BE427A" w:rsidP="00BE427A">
      <w:pPr>
        <w:pStyle w:val="Lijstaline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Open Sans" w:hAnsi="Open Sans" w:cs="Open Sans"/>
          <w:color w:val="auto"/>
          <w:sz w:val="22"/>
          <w:szCs w:val="22"/>
        </w:rPr>
      </w:pPr>
      <w:hyperlink r:id="rId13" w:history="1">
        <w:r w:rsidRPr="007B345B">
          <w:rPr>
            <w:rStyle w:val="Hyperlink"/>
            <w:rFonts w:ascii="Open Sans" w:hAnsi="Open Sans" w:cs="Open Sans"/>
            <w:color w:val="auto"/>
            <w:sz w:val="22"/>
            <w:szCs w:val="22"/>
          </w:rPr>
          <w:t>Handreiking Lokaal eigendom in Beleid</w:t>
        </w:r>
      </w:hyperlink>
    </w:p>
    <w:p w14:paraId="603489D6" w14:textId="77777777" w:rsidR="00BE427A" w:rsidRPr="007B345B" w:rsidRDefault="00BE427A" w:rsidP="00BE427A">
      <w:pPr>
        <w:pStyle w:val="Lijstaline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Open Sans" w:hAnsi="Open Sans" w:cs="Open Sans"/>
          <w:color w:val="auto"/>
          <w:sz w:val="22"/>
          <w:szCs w:val="22"/>
        </w:rPr>
      </w:pPr>
      <w:hyperlink r:id="rId14" w:history="1">
        <w:r w:rsidRPr="007B345B">
          <w:rPr>
            <w:rStyle w:val="Hyperlink"/>
            <w:rFonts w:ascii="Open Sans" w:hAnsi="Open Sans" w:cs="Open Sans"/>
            <w:color w:val="auto"/>
            <w:sz w:val="22"/>
            <w:szCs w:val="22"/>
          </w:rPr>
          <w:t>Handreiking financiële participatie bij opwekprojecten (2021, Energie Samen, Bosch &amp; van Rijn)</w:t>
        </w:r>
      </w:hyperlink>
    </w:p>
    <w:p w14:paraId="5A98AE55" w14:textId="77777777" w:rsidR="00BE427A" w:rsidRPr="007B345B" w:rsidRDefault="00BE427A" w:rsidP="00BE427A">
      <w:pPr>
        <w:pStyle w:val="Lijstaline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Style w:val="Hyperlink"/>
          <w:rFonts w:ascii="Open Sans" w:hAnsi="Open Sans" w:cs="Open Sans"/>
          <w:color w:val="auto"/>
          <w:sz w:val="22"/>
          <w:szCs w:val="22"/>
          <w:lang w:val="de-DE"/>
        </w:rPr>
      </w:pPr>
      <w:hyperlink r:id="rId15" w:history="1">
        <w:proofErr w:type="spellStart"/>
        <w:r w:rsidRPr="007B345B">
          <w:rPr>
            <w:rStyle w:val="Hyperlink"/>
            <w:rFonts w:ascii="Open Sans" w:hAnsi="Open Sans" w:cs="Open Sans"/>
            <w:color w:val="auto"/>
            <w:sz w:val="22"/>
            <w:szCs w:val="22"/>
            <w:lang w:val="de-DE"/>
          </w:rPr>
          <w:t>Werkblad</w:t>
        </w:r>
        <w:proofErr w:type="spellEnd"/>
        <w:r w:rsidRPr="007B345B">
          <w:rPr>
            <w:rStyle w:val="Hyperlink"/>
            <w:rFonts w:ascii="Open Sans" w:hAnsi="Open Sans" w:cs="Open Sans"/>
            <w:color w:val="auto"/>
            <w:sz w:val="22"/>
            <w:szCs w:val="22"/>
            <w:lang w:val="de-DE"/>
          </w:rPr>
          <w:t xml:space="preserve"> </w:t>
        </w:r>
        <w:proofErr w:type="spellStart"/>
        <w:r w:rsidRPr="007B345B">
          <w:rPr>
            <w:rStyle w:val="Hyperlink"/>
            <w:rFonts w:ascii="Open Sans" w:hAnsi="Open Sans" w:cs="Open Sans"/>
            <w:color w:val="auto"/>
            <w:sz w:val="22"/>
            <w:szCs w:val="22"/>
            <w:lang w:val="de-DE"/>
          </w:rPr>
          <w:t>Maatschappelijke</w:t>
        </w:r>
        <w:proofErr w:type="spellEnd"/>
        <w:r w:rsidRPr="007B345B">
          <w:rPr>
            <w:rStyle w:val="Hyperlink"/>
            <w:rFonts w:ascii="Open Sans" w:hAnsi="Open Sans" w:cs="Open Sans"/>
            <w:color w:val="auto"/>
            <w:sz w:val="22"/>
            <w:szCs w:val="22"/>
            <w:lang w:val="de-DE"/>
          </w:rPr>
          <w:t xml:space="preserve"> </w:t>
        </w:r>
        <w:proofErr w:type="spellStart"/>
        <w:r w:rsidRPr="007B345B">
          <w:rPr>
            <w:rStyle w:val="Hyperlink"/>
            <w:rFonts w:ascii="Open Sans" w:hAnsi="Open Sans" w:cs="Open Sans"/>
            <w:color w:val="auto"/>
            <w:sz w:val="22"/>
            <w:szCs w:val="22"/>
            <w:lang w:val="de-DE"/>
          </w:rPr>
          <w:t>tender</w:t>
        </w:r>
        <w:proofErr w:type="spellEnd"/>
        <w:r w:rsidRPr="007B345B">
          <w:rPr>
            <w:rStyle w:val="Hyperlink"/>
            <w:rFonts w:ascii="Open Sans" w:hAnsi="Open Sans" w:cs="Open Sans"/>
            <w:color w:val="auto"/>
            <w:sz w:val="22"/>
            <w:szCs w:val="22"/>
            <w:lang w:val="de-DE"/>
          </w:rPr>
          <w:t xml:space="preserve"> - NP-RES</w:t>
        </w:r>
      </w:hyperlink>
    </w:p>
    <w:p w14:paraId="2E64D9AF" w14:textId="77777777" w:rsidR="00BE427A" w:rsidRPr="007B345B" w:rsidRDefault="00BE427A" w:rsidP="00BE427A">
      <w:pPr>
        <w:pStyle w:val="Lijstaline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Open Sans" w:hAnsi="Open Sans" w:cs="Open Sans"/>
          <w:color w:val="auto"/>
          <w:sz w:val="22"/>
          <w:szCs w:val="22"/>
          <w:lang w:val="de-DE"/>
        </w:rPr>
      </w:pPr>
      <w:hyperlink r:id="rId16" w:history="1">
        <w:r w:rsidRPr="007B345B">
          <w:rPr>
            <w:rStyle w:val="Hyperlink"/>
            <w:rFonts w:ascii="Open Sans" w:hAnsi="Open Sans" w:cs="Open Sans"/>
            <w:color w:val="auto"/>
            <w:sz w:val="22"/>
            <w:szCs w:val="22"/>
            <w:lang w:val="en-US"/>
          </w:rPr>
          <w:t>Energy community procurement guide for municipalities (europa.eu)</w:t>
        </w:r>
      </w:hyperlink>
    </w:p>
    <w:p w14:paraId="6DFFCA24" w14:textId="77777777" w:rsidR="00BE427A" w:rsidRPr="007B345B" w:rsidRDefault="00BE427A" w:rsidP="00BE427A">
      <w:pPr>
        <w:pStyle w:val="Lijstaline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Open Sans" w:hAnsi="Open Sans" w:cs="Open Sans"/>
          <w:color w:val="auto"/>
          <w:sz w:val="22"/>
          <w:szCs w:val="22"/>
        </w:rPr>
      </w:pPr>
      <w:hyperlink r:id="rId17" w:history="1">
        <w:r w:rsidRPr="007B345B">
          <w:rPr>
            <w:rStyle w:val="Hyperlink"/>
            <w:rFonts w:ascii="Open Sans" w:hAnsi="Open Sans" w:cs="Open Sans"/>
            <w:color w:val="auto"/>
            <w:sz w:val="22"/>
            <w:szCs w:val="22"/>
          </w:rPr>
          <w:t>NEN Whitepaper Participatietrajecten - Richtlijn kwaliteit participatie</w:t>
        </w:r>
      </w:hyperlink>
    </w:p>
    <w:p w14:paraId="08FAB06E" w14:textId="77777777" w:rsidR="00BE427A" w:rsidRPr="007B345B" w:rsidRDefault="00BE427A" w:rsidP="00BE427A">
      <w:pPr>
        <w:rPr>
          <w:rFonts w:ascii="Open Sans" w:hAnsi="Open Sans" w:cs="Open Sans"/>
          <w:color w:val="auto"/>
          <w:sz w:val="22"/>
          <w:szCs w:val="22"/>
        </w:rPr>
      </w:pPr>
    </w:p>
    <w:p w14:paraId="144F2E6D" w14:textId="77777777" w:rsidR="00BE427A" w:rsidRPr="007B345B" w:rsidRDefault="00BE427A" w:rsidP="00BE427A">
      <w:pPr>
        <w:rPr>
          <w:rFonts w:ascii="Open Sans" w:hAnsi="Open Sans" w:cs="Open Sans"/>
          <w:b/>
          <w:bCs/>
          <w:color w:val="auto"/>
          <w:sz w:val="22"/>
          <w:szCs w:val="22"/>
        </w:rPr>
      </w:pPr>
      <w:r w:rsidRPr="007B345B">
        <w:rPr>
          <w:rFonts w:ascii="Open Sans" w:hAnsi="Open Sans" w:cs="Open Sans"/>
          <w:b/>
          <w:bCs/>
          <w:color w:val="auto"/>
          <w:sz w:val="22"/>
          <w:szCs w:val="22"/>
        </w:rPr>
        <w:t>Achtergrondinformatie</w:t>
      </w:r>
    </w:p>
    <w:p w14:paraId="3CB4C37F" w14:textId="77777777" w:rsidR="00BE427A" w:rsidRPr="007B345B" w:rsidRDefault="00BE427A" w:rsidP="00BE427A">
      <w:pPr>
        <w:pStyle w:val="Lijstalin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Open Sans" w:hAnsi="Open Sans" w:cs="Open Sans"/>
          <w:color w:val="auto"/>
          <w:sz w:val="22"/>
          <w:szCs w:val="22"/>
        </w:rPr>
      </w:pPr>
      <w:hyperlink r:id="rId18" w:history="1">
        <w:r w:rsidRPr="007B345B">
          <w:rPr>
            <w:rStyle w:val="Hyperlink"/>
            <w:rFonts w:ascii="Open Sans" w:hAnsi="Open Sans" w:cs="Open Sans"/>
            <w:color w:val="auto"/>
            <w:sz w:val="22"/>
            <w:szCs w:val="22"/>
          </w:rPr>
          <w:t>Artikel 'Bevoegd gezag kan wel sturen op participatie bij opwekprojecten' - Energie Samen</w:t>
        </w:r>
      </w:hyperlink>
    </w:p>
    <w:p w14:paraId="7DBCA5F1" w14:textId="77777777" w:rsidR="00BE427A" w:rsidRPr="007B345B" w:rsidRDefault="00BE427A" w:rsidP="00BE427A">
      <w:pPr>
        <w:pStyle w:val="Lijstalin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Open Sans" w:hAnsi="Open Sans" w:cs="Open Sans"/>
          <w:color w:val="auto"/>
          <w:sz w:val="22"/>
          <w:szCs w:val="22"/>
        </w:rPr>
      </w:pPr>
      <w:r w:rsidRPr="007B345B">
        <w:rPr>
          <w:rFonts w:ascii="Open Sans" w:hAnsi="Open Sans" w:cs="Open Sans"/>
          <w:color w:val="auto"/>
          <w:sz w:val="22"/>
          <w:szCs w:val="22"/>
        </w:rPr>
        <w:t xml:space="preserve">Kenniscollectie </w:t>
      </w:r>
      <w:hyperlink r:id="rId19" w:history="1">
        <w:r w:rsidRPr="007B345B">
          <w:rPr>
            <w:rStyle w:val="Hyperlink"/>
            <w:rFonts w:ascii="Open Sans" w:hAnsi="Open Sans" w:cs="Open Sans"/>
            <w:color w:val="auto"/>
            <w:sz w:val="22"/>
            <w:szCs w:val="22"/>
          </w:rPr>
          <w:t>Samenwerking met overheden - Energie Samen</w:t>
        </w:r>
      </w:hyperlink>
      <w:r w:rsidRPr="007B345B">
        <w:rPr>
          <w:rFonts w:ascii="Open Sans" w:hAnsi="Open Sans" w:cs="Open Sans"/>
          <w:color w:val="auto"/>
          <w:sz w:val="22"/>
          <w:szCs w:val="22"/>
        </w:rPr>
        <w:t xml:space="preserve"> </w:t>
      </w:r>
    </w:p>
    <w:p w14:paraId="49370157" w14:textId="77777777" w:rsidR="00BE427A" w:rsidRPr="007B345B" w:rsidRDefault="00BE427A" w:rsidP="00BE427A">
      <w:pPr>
        <w:pStyle w:val="Lijstalin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Open Sans" w:hAnsi="Open Sans" w:cs="Open Sans"/>
          <w:color w:val="auto"/>
          <w:sz w:val="22"/>
          <w:szCs w:val="22"/>
        </w:rPr>
      </w:pPr>
      <w:hyperlink r:id="rId20" w:history="1">
        <w:r w:rsidRPr="007B345B">
          <w:rPr>
            <w:rStyle w:val="Hyperlink"/>
            <w:rFonts w:ascii="Open Sans" w:hAnsi="Open Sans" w:cs="Open Sans"/>
            <w:color w:val="auto"/>
            <w:sz w:val="22"/>
            <w:szCs w:val="22"/>
          </w:rPr>
          <w:t>Voorbeeld Maatschappelijke tender Gelder Energieakkoord</w:t>
        </w:r>
      </w:hyperlink>
    </w:p>
    <w:p w14:paraId="5E3B4AEF" w14:textId="77777777" w:rsidR="00BE427A" w:rsidRPr="00BE427A" w:rsidRDefault="00BE427A" w:rsidP="00BE427A">
      <w:pPr>
        <w:pStyle w:val="Lijstalin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Open Sans" w:hAnsi="Open Sans" w:cs="Open Sans"/>
          <w:sz w:val="22"/>
          <w:szCs w:val="22"/>
        </w:rPr>
      </w:pPr>
      <w:r w:rsidRPr="007B345B">
        <w:rPr>
          <w:rFonts w:ascii="Open Sans" w:hAnsi="Open Sans" w:cs="Open Sans"/>
          <w:color w:val="auto"/>
          <w:sz w:val="22"/>
          <w:szCs w:val="22"/>
        </w:rPr>
        <w:t xml:space="preserve">Kenniscollectie </w:t>
      </w:r>
      <w:hyperlink r:id="rId21" w:history="1">
        <w:r w:rsidRPr="007B345B">
          <w:rPr>
            <w:rStyle w:val="Hyperlink"/>
            <w:rFonts w:ascii="Open Sans" w:hAnsi="Open Sans" w:cs="Open Sans"/>
            <w:color w:val="auto"/>
            <w:sz w:val="22"/>
            <w:szCs w:val="22"/>
          </w:rPr>
          <w:t>50% lokaal eigendom - Energie Samen</w:t>
        </w:r>
      </w:hyperlink>
      <w:r w:rsidRPr="00BE427A">
        <w:rPr>
          <w:rFonts w:ascii="Open Sans" w:hAnsi="Open Sans" w:cs="Open Sans"/>
          <w:sz w:val="22"/>
          <w:szCs w:val="22"/>
        </w:rPr>
        <w:br w:type="page"/>
      </w:r>
    </w:p>
    <w:p w14:paraId="23B694FB" w14:textId="77777777" w:rsidR="00BE427A" w:rsidRPr="00BE427A" w:rsidRDefault="00BE427A" w:rsidP="00BE427A">
      <w:pPr>
        <w:rPr>
          <w:rFonts w:ascii="Open Sans" w:hAnsi="Open Sans" w:cs="Open Sans"/>
          <w:sz w:val="22"/>
          <w:szCs w:val="22"/>
        </w:rPr>
      </w:pPr>
    </w:p>
    <w:p w14:paraId="2E7E3913" w14:textId="77777777" w:rsidR="00BE427A" w:rsidRPr="00BE427A" w:rsidRDefault="00BE427A" w:rsidP="00BE427A">
      <w:pPr>
        <w:rPr>
          <w:rFonts w:ascii="Open Sans" w:hAnsi="Open Sans" w:cs="Open Sans"/>
          <w:sz w:val="22"/>
          <w:szCs w:val="22"/>
        </w:rPr>
      </w:pPr>
      <w:r w:rsidRPr="00BE427A">
        <w:rPr>
          <w:rFonts w:ascii="Open Sans" w:hAnsi="Open Sans" w:cs="Open Sans"/>
          <w:b/>
          <w:bCs/>
          <w:sz w:val="22"/>
          <w:szCs w:val="22"/>
        </w:rPr>
        <w:t>Bijlage voorbeeld motie Maatschappelijke Tender Duurzame Opwekking Energie</w:t>
      </w:r>
    </w:p>
    <w:p w14:paraId="3B606A37" w14:textId="77777777" w:rsidR="00BE427A" w:rsidRPr="00BE427A" w:rsidRDefault="00BE427A" w:rsidP="00BE427A">
      <w:pPr>
        <w:rPr>
          <w:rFonts w:ascii="Open Sans" w:hAnsi="Open Sans" w:cs="Open Sans"/>
          <w:b/>
          <w:bCs/>
          <w:sz w:val="22"/>
          <w:szCs w:val="22"/>
        </w:rPr>
      </w:pPr>
    </w:p>
    <w:p w14:paraId="7CD7916D" w14:textId="77777777" w:rsidR="00BE427A" w:rsidRPr="00BE427A" w:rsidRDefault="00BE427A" w:rsidP="00BE427A">
      <w:pPr>
        <w:rPr>
          <w:rFonts w:ascii="Open Sans" w:hAnsi="Open Sans" w:cs="Open Sans"/>
          <w:sz w:val="22"/>
          <w:szCs w:val="22"/>
        </w:rPr>
      </w:pPr>
      <w:r w:rsidRPr="00BE427A">
        <w:rPr>
          <w:rFonts w:ascii="Open Sans" w:hAnsi="Open Sans" w:cs="Open Sans"/>
          <w:b/>
          <w:bCs/>
          <w:sz w:val="22"/>
          <w:szCs w:val="22"/>
        </w:rPr>
        <w:t xml:space="preserve">De raad van de gemeente </w:t>
      </w:r>
      <w:r w:rsidRPr="00BE427A">
        <w:rPr>
          <w:rFonts w:ascii="Open Sans" w:hAnsi="Open Sans" w:cs="Open Sans"/>
          <w:b/>
          <w:bCs/>
          <w:sz w:val="22"/>
          <w:szCs w:val="22"/>
          <w:highlight w:val="yellow"/>
        </w:rPr>
        <w:t>………..</w:t>
      </w:r>
      <w:r w:rsidRPr="00BE427A">
        <w:rPr>
          <w:rFonts w:ascii="Open Sans" w:hAnsi="Open Sans" w:cs="Open Sans"/>
          <w:b/>
          <w:bCs/>
          <w:sz w:val="22"/>
          <w:szCs w:val="22"/>
        </w:rPr>
        <w:t xml:space="preserve"> in vergadering bijeen d.d. </w:t>
      </w:r>
      <w:r w:rsidRPr="00BE427A">
        <w:rPr>
          <w:rFonts w:ascii="Open Sans" w:hAnsi="Open Sans" w:cs="Open Sans"/>
          <w:b/>
          <w:bCs/>
          <w:sz w:val="22"/>
          <w:szCs w:val="22"/>
          <w:highlight w:val="yellow"/>
        </w:rPr>
        <w:t>………………..</w:t>
      </w:r>
    </w:p>
    <w:p w14:paraId="74F2ED71" w14:textId="77777777" w:rsidR="00BE427A" w:rsidRPr="00BE427A" w:rsidRDefault="00BE427A" w:rsidP="00BE427A">
      <w:pPr>
        <w:rPr>
          <w:rFonts w:ascii="Open Sans" w:hAnsi="Open Sans" w:cs="Open Sans"/>
          <w:sz w:val="22"/>
          <w:szCs w:val="22"/>
        </w:rPr>
      </w:pPr>
      <w:r w:rsidRPr="00BE427A">
        <w:rPr>
          <w:rFonts w:ascii="Open Sans" w:hAnsi="Open Sans" w:cs="Open Sans"/>
          <w:b/>
          <w:bCs/>
          <w:sz w:val="22"/>
          <w:szCs w:val="22"/>
        </w:rPr>
        <w:t>Gehoord de beraadslaging over de Regionale Energie Strategie 1.0,</w:t>
      </w:r>
    </w:p>
    <w:p w14:paraId="268C0927" w14:textId="77777777" w:rsidR="00BE427A" w:rsidRPr="00BE427A" w:rsidRDefault="00BE427A" w:rsidP="00BE427A">
      <w:pPr>
        <w:rPr>
          <w:rFonts w:ascii="Open Sans" w:hAnsi="Open Sans" w:cs="Open Sans"/>
          <w:sz w:val="22"/>
          <w:szCs w:val="22"/>
        </w:rPr>
      </w:pPr>
    </w:p>
    <w:p w14:paraId="6547F5CE" w14:textId="77777777" w:rsidR="00BE427A" w:rsidRPr="00BE427A" w:rsidRDefault="00BE427A" w:rsidP="00BE427A">
      <w:pPr>
        <w:rPr>
          <w:rFonts w:ascii="Open Sans" w:hAnsi="Open Sans" w:cs="Open Sans"/>
          <w:sz w:val="22"/>
          <w:szCs w:val="22"/>
        </w:rPr>
      </w:pPr>
      <w:r w:rsidRPr="00BE427A">
        <w:rPr>
          <w:rFonts w:ascii="Open Sans" w:hAnsi="Open Sans" w:cs="Open Sans"/>
          <w:b/>
          <w:bCs/>
          <w:sz w:val="22"/>
          <w:szCs w:val="22"/>
        </w:rPr>
        <w:t>Overwegende</w:t>
      </w:r>
    </w:p>
    <w:p w14:paraId="14ADDB78" w14:textId="77777777" w:rsidR="00BE427A" w:rsidRPr="00BE427A" w:rsidRDefault="00BE427A" w:rsidP="00BE427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Open Sans" w:hAnsi="Open Sans" w:cs="Open Sans"/>
          <w:sz w:val="22"/>
          <w:szCs w:val="22"/>
        </w:rPr>
      </w:pPr>
      <w:r w:rsidRPr="00BE427A">
        <w:rPr>
          <w:rFonts w:ascii="Open Sans" w:hAnsi="Open Sans" w:cs="Open Sans"/>
          <w:sz w:val="22"/>
          <w:szCs w:val="22"/>
        </w:rPr>
        <w:t>Dat lokaal eigendom van de omgeving en zeggenschap over grootschalige energieprojecten voor opwek, warmte, mobiliteit en opslag, voor acceptatie en participatie voor lokaal duurzaam energiebeleid van kritisch belang is;</w:t>
      </w:r>
    </w:p>
    <w:p w14:paraId="6CC95931" w14:textId="77777777" w:rsidR="00BE427A" w:rsidRPr="00BE427A" w:rsidRDefault="00BE427A" w:rsidP="00BE427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Open Sans" w:hAnsi="Open Sans" w:cs="Open Sans"/>
          <w:sz w:val="22"/>
          <w:szCs w:val="22"/>
        </w:rPr>
      </w:pPr>
      <w:r w:rsidRPr="00BE427A">
        <w:rPr>
          <w:rFonts w:ascii="Open Sans" w:hAnsi="Open Sans" w:cs="Open Sans"/>
          <w:sz w:val="22"/>
          <w:szCs w:val="22"/>
        </w:rPr>
        <w:t xml:space="preserve">Dat onder lokaal eigendom niet alleen financieel eigendom, maar ook (democratische) zeggenschap over het project én de besteding van de baten wordt verstaan, </w:t>
      </w:r>
    </w:p>
    <w:p w14:paraId="036F9B66" w14:textId="77777777" w:rsidR="00BE427A" w:rsidRPr="00BE427A" w:rsidRDefault="00BE427A" w:rsidP="00BE427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Open Sans" w:hAnsi="Open Sans" w:cs="Open Sans"/>
          <w:sz w:val="22"/>
          <w:szCs w:val="22"/>
        </w:rPr>
      </w:pPr>
      <w:r w:rsidRPr="00BE427A">
        <w:rPr>
          <w:rFonts w:ascii="Open Sans" w:hAnsi="Open Sans" w:cs="Open Sans"/>
          <w:sz w:val="22"/>
          <w:szCs w:val="22"/>
        </w:rPr>
        <w:t xml:space="preserve">Dat eigendom van de lokale omgeving een collectief eigendom betreft in bijvoorbeeld de vorm van een coöperatie of vereniging, waarin bewoners en bedrijven kunnen participeren, meebeslissen en mede-eigenaar kunnen worden via een lidmaatschap, </w:t>
      </w:r>
    </w:p>
    <w:p w14:paraId="6BA94F6D" w14:textId="77777777" w:rsidR="00BE427A" w:rsidRPr="00BE427A" w:rsidRDefault="00BE427A" w:rsidP="00BE427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Open Sans" w:hAnsi="Open Sans" w:cs="Open Sans"/>
          <w:sz w:val="22"/>
          <w:szCs w:val="22"/>
        </w:rPr>
      </w:pPr>
      <w:r w:rsidRPr="00BE427A">
        <w:rPr>
          <w:rFonts w:ascii="Open Sans" w:hAnsi="Open Sans" w:cs="Open Sans"/>
          <w:sz w:val="22"/>
          <w:szCs w:val="22"/>
        </w:rPr>
        <w:t>Dat in de voorliggende RES het streven naar een zo groot mogelijk maatschappelijk eigendom, zeggenschap en andere maatschappelijke eisen ook in daad gesteund wordt;</w:t>
      </w:r>
    </w:p>
    <w:p w14:paraId="5958EB5A" w14:textId="77777777" w:rsidR="00BE427A" w:rsidRPr="00BE427A" w:rsidRDefault="00BE427A" w:rsidP="00BE427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Open Sans" w:hAnsi="Open Sans" w:cs="Open Sans"/>
          <w:sz w:val="22"/>
          <w:szCs w:val="22"/>
        </w:rPr>
      </w:pPr>
      <w:r w:rsidRPr="00BE427A">
        <w:rPr>
          <w:rFonts w:ascii="Open Sans" w:hAnsi="Open Sans" w:cs="Open Sans"/>
          <w:sz w:val="22"/>
          <w:szCs w:val="22"/>
        </w:rPr>
        <w:t>Dat in de huidige Wet ruimtelijke ordening wettelijk en procedureel weinig middelen zijn om dit lokaal eigendom, zeggenschap en omgevingsfonds zeker te stellen;</w:t>
      </w:r>
    </w:p>
    <w:p w14:paraId="4349C51F" w14:textId="77777777" w:rsidR="00BE427A" w:rsidRPr="00BE427A" w:rsidRDefault="00BE427A" w:rsidP="00BE427A">
      <w:pPr>
        <w:rPr>
          <w:rFonts w:ascii="Open Sans" w:hAnsi="Open Sans" w:cs="Open Sans"/>
          <w:sz w:val="22"/>
          <w:szCs w:val="22"/>
        </w:rPr>
      </w:pPr>
    </w:p>
    <w:p w14:paraId="001BFF8C" w14:textId="77777777" w:rsidR="00BE427A" w:rsidRPr="00BE427A" w:rsidRDefault="00BE427A" w:rsidP="00BE427A">
      <w:pPr>
        <w:rPr>
          <w:rFonts w:ascii="Open Sans" w:hAnsi="Open Sans" w:cs="Open Sans"/>
          <w:sz w:val="22"/>
          <w:szCs w:val="22"/>
        </w:rPr>
      </w:pPr>
      <w:r w:rsidRPr="00BE427A">
        <w:rPr>
          <w:rFonts w:ascii="Open Sans" w:hAnsi="Open Sans" w:cs="Open Sans"/>
          <w:b/>
          <w:bCs/>
          <w:sz w:val="22"/>
          <w:szCs w:val="22"/>
        </w:rPr>
        <w:t>Van oordeel dat</w:t>
      </w:r>
    </w:p>
    <w:p w14:paraId="4D2743B3" w14:textId="77777777" w:rsidR="00BE427A" w:rsidRPr="00BE427A" w:rsidRDefault="00BE427A" w:rsidP="00BE427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Open Sans" w:hAnsi="Open Sans" w:cs="Open Sans"/>
          <w:sz w:val="22"/>
          <w:szCs w:val="22"/>
        </w:rPr>
      </w:pPr>
      <w:r w:rsidRPr="00BE427A">
        <w:rPr>
          <w:rFonts w:ascii="Open Sans" w:hAnsi="Open Sans" w:cs="Open Sans"/>
          <w:sz w:val="22"/>
          <w:szCs w:val="22"/>
        </w:rPr>
        <w:t>De gemeente hierin als bevoegd gezag of gedelegeerd bevoegd gezag verantwoordelijkheid heeft;</w:t>
      </w:r>
    </w:p>
    <w:p w14:paraId="765CF973" w14:textId="77777777" w:rsidR="00BE427A" w:rsidRPr="00BE427A" w:rsidRDefault="00BE427A" w:rsidP="00BE427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Open Sans" w:hAnsi="Open Sans" w:cs="Open Sans"/>
          <w:sz w:val="22"/>
          <w:szCs w:val="22"/>
        </w:rPr>
      </w:pPr>
      <w:r w:rsidRPr="00BE427A">
        <w:rPr>
          <w:rFonts w:ascii="Open Sans" w:hAnsi="Open Sans" w:cs="Open Sans"/>
          <w:sz w:val="22"/>
          <w:szCs w:val="22"/>
        </w:rPr>
        <w:t>Een lokale partij als (mede)ontwikkelaar als voordeel heeft dat het de omgeving en de mensen rondom het project kent, en andersom. Dit leidt tot energieprojecten die beter passen bij de lokale situatie, wat de snelheid van benodigde procedures en daarmee de energietransitie kan bevorderen</w:t>
      </w:r>
    </w:p>
    <w:p w14:paraId="67DAADAE" w14:textId="77777777" w:rsidR="00BE427A" w:rsidRPr="00BE427A" w:rsidRDefault="00BE427A" w:rsidP="00BE427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Open Sans" w:hAnsi="Open Sans" w:cs="Open Sans"/>
          <w:sz w:val="22"/>
          <w:szCs w:val="22"/>
        </w:rPr>
      </w:pPr>
      <w:r w:rsidRPr="00BE427A">
        <w:rPr>
          <w:rFonts w:ascii="Open Sans" w:hAnsi="Open Sans" w:cs="Open Sans"/>
          <w:sz w:val="22"/>
          <w:szCs w:val="22"/>
        </w:rPr>
        <w:t>Dat, tot het moment dat beleid over participatie en lokaal eigendom in werking treedt, geen nieuwe procedures gestart moeten worden voor ontwikkeling van grootschalige energieprojecten in Almere.</w:t>
      </w:r>
    </w:p>
    <w:p w14:paraId="4B45E49F" w14:textId="77777777" w:rsidR="00BE427A" w:rsidRPr="00BE427A" w:rsidRDefault="00BE427A" w:rsidP="00BE427A">
      <w:pPr>
        <w:rPr>
          <w:rFonts w:ascii="Open Sans" w:hAnsi="Open Sans" w:cs="Open Sans"/>
          <w:sz w:val="22"/>
          <w:szCs w:val="22"/>
        </w:rPr>
      </w:pPr>
    </w:p>
    <w:p w14:paraId="37F01F29" w14:textId="77777777" w:rsidR="007B345B" w:rsidRDefault="007B345B" w:rsidP="00BE427A">
      <w:pPr>
        <w:rPr>
          <w:rFonts w:ascii="Open Sans" w:hAnsi="Open Sans" w:cs="Open Sans"/>
          <w:b/>
          <w:bCs/>
          <w:sz w:val="22"/>
          <w:szCs w:val="22"/>
        </w:rPr>
      </w:pPr>
    </w:p>
    <w:p w14:paraId="178D4B32" w14:textId="77777777" w:rsidR="007B345B" w:rsidRDefault="007B345B" w:rsidP="00BE427A">
      <w:pPr>
        <w:rPr>
          <w:rFonts w:ascii="Open Sans" w:hAnsi="Open Sans" w:cs="Open Sans"/>
          <w:b/>
          <w:bCs/>
          <w:sz w:val="22"/>
          <w:szCs w:val="22"/>
        </w:rPr>
      </w:pPr>
    </w:p>
    <w:p w14:paraId="53607DA1" w14:textId="11E84AE1" w:rsidR="00BE427A" w:rsidRPr="00BE427A" w:rsidRDefault="00BE427A" w:rsidP="00BE427A">
      <w:pPr>
        <w:rPr>
          <w:rFonts w:ascii="Open Sans" w:hAnsi="Open Sans" w:cs="Open Sans"/>
          <w:sz w:val="22"/>
          <w:szCs w:val="22"/>
        </w:rPr>
      </w:pPr>
      <w:r w:rsidRPr="00BE427A">
        <w:rPr>
          <w:rFonts w:ascii="Open Sans" w:hAnsi="Open Sans" w:cs="Open Sans"/>
          <w:b/>
          <w:bCs/>
          <w:sz w:val="22"/>
          <w:szCs w:val="22"/>
        </w:rPr>
        <w:lastRenderedPageBreak/>
        <w:t>Verzoekt het college</w:t>
      </w:r>
    </w:p>
    <w:p w14:paraId="37C06979" w14:textId="77777777" w:rsidR="00BE427A" w:rsidRPr="00BE427A" w:rsidRDefault="00BE427A" w:rsidP="00BE427A">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Open Sans" w:hAnsi="Open Sans" w:cs="Open Sans"/>
          <w:sz w:val="22"/>
          <w:szCs w:val="22"/>
        </w:rPr>
      </w:pPr>
      <w:r w:rsidRPr="00BE427A">
        <w:rPr>
          <w:rFonts w:ascii="Open Sans" w:hAnsi="Open Sans" w:cs="Open Sans"/>
          <w:sz w:val="22"/>
          <w:szCs w:val="22"/>
        </w:rPr>
        <w:t>Het opstellen van een beleidskader duurzame energieprojecten waarin lokaal eigendom, zeggenschap en andere maatschappelijke eisen in centraal staan,</w:t>
      </w:r>
    </w:p>
    <w:p w14:paraId="6B9B1495" w14:textId="77777777" w:rsidR="00BE427A" w:rsidRPr="00BE427A" w:rsidRDefault="00BE427A" w:rsidP="00BE427A">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Open Sans" w:hAnsi="Open Sans" w:cs="Open Sans"/>
          <w:sz w:val="22"/>
          <w:szCs w:val="22"/>
        </w:rPr>
      </w:pPr>
      <w:r w:rsidRPr="00BE427A">
        <w:rPr>
          <w:rFonts w:ascii="Open Sans" w:hAnsi="Open Sans" w:cs="Open Sans"/>
          <w:sz w:val="22"/>
          <w:szCs w:val="22"/>
        </w:rPr>
        <w:t>Waarin duidelijke kaders zijn opgenomen over het begrip lokaal eigendom, zodanig dat  maximaal maatschappelijk profijt tot stand komt;</w:t>
      </w:r>
    </w:p>
    <w:p w14:paraId="377178DD" w14:textId="77777777" w:rsidR="00BE427A" w:rsidRPr="00BE427A" w:rsidRDefault="00BE427A" w:rsidP="00BE427A">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Open Sans" w:hAnsi="Open Sans" w:cs="Open Sans"/>
          <w:sz w:val="22"/>
          <w:szCs w:val="22"/>
        </w:rPr>
      </w:pPr>
      <w:r w:rsidRPr="00BE427A">
        <w:rPr>
          <w:rFonts w:ascii="Open Sans" w:hAnsi="Open Sans" w:cs="Open Sans"/>
          <w:sz w:val="22"/>
          <w:szCs w:val="22"/>
        </w:rPr>
        <w:t xml:space="preserve">Waarin aandacht is voor de verschillende manieren waarop lokale initiatieven kunnen worden ondersteund, zoals beschreven in de Energy community </w:t>
      </w:r>
      <w:proofErr w:type="spellStart"/>
      <w:r w:rsidRPr="00BE427A">
        <w:rPr>
          <w:rFonts w:ascii="Open Sans" w:hAnsi="Open Sans" w:cs="Open Sans"/>
          <w:sz w:val="22"/>
          <w:szCs w:val="22"/>
        </w:rPr>
        <w:t>procurement</w:t>
      </w:r>
      <w:proofErr w:type="spellEnd"/>
      <w:r w:rsidRPr="00BE427A">
        <w:rPr>
          <w:rFonts w:ascii="Open Sans" w:hAnsi="Open Sans" w:cs="Open Sans"/>
          <w:sz w:val="22"/>
          <w:szCs w:val="22"/>
        </w:rPr>
        <w:t xml:space="preserve"> guide van REScoop.eu.</w:t>
      </w:r>
    </w:p>
    <w:p w14:paraId="17367CF2" w14:textId="77777777" w:rsidR="00BE427A" w:rsidRPr="00BE427A" w:rsidRDefault="00BE427A" w:rsidP="00BE427A">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Open Sans" w:hAnsi="Open Sans" w:cs="Open Sans"/>
          <w:sz w:val="22"/>
          <w:szCs w:val="22"/>
        </w:rPr>
      </w:pPr>
      <w:r w:rsidRPr="00BE427A">
        <w:rPr>
          <w:rFonts w:ascii="Open Sans" w:hAnsi="Open Sans" w:cs="Open Sans"/>
          <w:sz w:val="22"/>
          <w:szCs w:val="22"/>
        </w:rPr>
        <w:t>In het geval dat een tender als selectiemethode bij de realisatie van energieprojecten wordt toegepast, de methodiek van de ‘</w:t>
      </w:r>
      <w:r w:rsidRPr="00BE427A">
        <w:rPr>
          <w:rFonts w:ascii="Open Sans" w:hAnsi="Open Sans" w:cs="Open Sans"/>
          <w:i/>
          <w:iCs/>
          <w:sz w:val="22"/>
          <w:szCs w:val="22"/>
        </w:rPr>
        <w:t>maatschappelijke</w:t>
      </w:r>
      <w:r w:rsidRPr="00BE427A">
        <w:rPr>
          <w:rFonts w:ascii="Open Sans" w:hAnsi="Open Sans" w:cs="Open Sans"/>
          <w:sz w:val="22"/>
          <w:szCs w:val="22"/>
        </w:rPr>
        <w:t xml:space="preserve"> </w:t>
      </w:r>
      <w:r w:rsidRPr="00BE427A">
        <w:rPr>
          <w:rFonts w:ascii="Open Sans" w:hAnsi="Open Sans" w:cs="Open Sans"/>
          <w:i/>
          <w:iCs/>
          <w:sz w:val="22"/>
          <w:szCs w:val="22"/>
        </w:rPr>
        <w:t>tender</w:t>
      </w:r>
      <w:r w:rsidRPr="00BE427A">
        <w:rPr>
          <w:rFonts w:ascii="Open Sans" w:hAnsi="Open Sans" w:cs="Open Sans"/>
          <w:sz w:val="22"/>
          <w:szCs w:val="22"/>
        </w:rPr>
        <w:t xml:space="preserve">’ uitgangspunt is, zoals uitgewerkt door NP-RES in het werkblad Maatschappelijke tender en de Energy community </w:t>
      </w:r>
      <w:proofErr w:type="spellStart"/>
      <w:r w:rsidRPr="00BE427A">
        <w:rPr>
          <w:rFonts w:ascii="Open Sans" w:hAnsi="Open Sans" w:cs="Open Sans"/>
          <w:sz w:val="22"/>
          <w:szCs w:val="22"/>
        </w:rPr>
        <w:t>procurement</w:t>
      </w:r>
      <w:proofErr w:type="spellEnd"/>
      <w:r w:rsidRPr="00BE427A">
        <w:rPr>
          <w:rFonts w:ascii="Open Sans" w:hAnsi="Open Sans" w:cs="Open Sans"/>
          <w:sz w:val="22"/>
          <w:szCs w:val="22"/>
        </w:rPr>
        <w:t xml:space="preserve"> guide van REScoop.eu.</w:t>
      </w:r>
    </w:p>
    <w:p w14:paraId="20640E68" w14:textId="77777777" w:rsidR="00BE427A" w:rsidRPr="00BE427A" w:rsidRDefault="00BE427A" w:rsidP="00BE427A">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Open Sans" w:hAnsi="Open Sans" w:cs="Open Sans"/>
          <w:sz w:val="22"/>
          <w:szCs w:val="22"/>
        </w:rPr>
      </w:pPr>
      <w:r w:rsidRPr="00BE427A">
        <w:rPr>
          <w:rFonts w:ascii="Open Sans" w:hAnsi="Open Sans" w:cs="Open Sans"/>
          <w:sz w:val="22"/>
          <w:szCs w:val="22"/>
        </w:rPr>
        <w:t>Tot het moment van goedkeuring van een (eventueel) beleidskader en werkmethodiek maatschappelijke tender een moratorium vast te stellen voor alle nieuwe ontwikkelingen en aanvragen voor vergunningverlening t.a.v. grootschalige energieprojecten;</w:t>
      </w:r>
    </w:p>
    <w:p w14:paraId="398971FD" w14:textId="77777777" w:rsidR="00BE427A" w:rsidRPr="00BE427A" w:rsidRDefault="00BE427A" w:rsidP="00BE427A">
      <w:pPr>
        <w:rPr>
          <w:rFonts w:ascii="Open Sans" w:hAnsi="Open Sans" w:cs="Open Sans"/>
          <w:sz w:val="22"/>
          <w:szCs w:val="22"/>
        </w:rPr>
      </w:pPr>
    </w:p>
    <w:p w14:paraId="68E6D851" w14:textId="77777777" w:rsidR="00BE427A" w:rsidRPr="00BE427A" w:rsidRDefault="00BE427A" w:rsidP="00BE427A">
      <w:pPr>
        <w:rPr>
          <w:rFonts w:ascii="Open Sans" w:hAnsi="Open Sans" w:cs="Open Sans"/>
          <w:sz w:val="22"/>
          <w:szCs w:val="22"/>
        </w:rPr>
      </w:pPr>
      <w:r w:rsidRPr="00BE427A">
        <w:rPr>
          <w:rFonts w:ascii="Open Sans" w:hAnsi="Open Sans" w:cs="Open Sans"/>
          <w:sz w:val="22"/>
          <w:szCs w:val="22"/>
        </w:rPr>
        <w:t>en gaat over tot de orde van de dag.</w:t>
      </w:r>
    </w:p>
    <w:p w14:paraId="7B057A5B" w14:textId="77777777" w:rsidR="00BE427A" w:rsidRPr="00BE427A" w:rsidRDefault="00BE427A" w:rsidP="00BE427A">
      <w:pPr>
        <w:rPr>
          <w:rFonts w:ascii="Open Sans" w:hAnsi="Open Sans" w:cs="Open Sans"/>
          <w:sz w:val="22"/>
          <w:szCs w:val="22"/>
        </w:rPr>
      </w:pPr>
    </w:p>
    <w:p w14:paraId="1C33FA95" w14:textId="77777777" w:rsidR="00BE427A" w:rsidRPr="00BE427A" w:rsidRDefault="00BE427A" w:rsidP="00BE427A">
      <w:pPr>
        <w:rPr>
          <w:rFonts w:ascii="Open Sans" w:hAnsi="Open Sans" w:cs="Open Sans"/>
          <w:sz w:val="22"/>
          <w:szCs w:val="22"/>
          <w:highlight w:val="yellow"/>
        </w:rPr>
      </w:pPr>
      <w:r w:rsidRPr="00BE427A">
        <w:rPr>
          <w:rFonts w:ascii="Open Sans" w:hAnsi="Open Sans" w:cs="Open Sans"/>
          <w:sz w:val="22"/>
          <w:szCs w:val="22"/>
          <w:highlight w:val="yellow"/>
        </w:rPr>
        <w:t>[Gemeente, datum]</w:t>
      </w:r>
    </w:p>
    <w:p w14:paraId="1120F3FC" w14:textId="77777777" w:rsidR="00BE427A" w:rsidRPr="00BE427A" w:rsidRDefault="00BE427A" w:rsidP="00BE427A">
      <w:pPr>
        <w:rPr>
          <w:rFonts w:ascii="Open Sans" w:hAnsi="Open Sans" w:cs="Open Sans"/>
          <w:sz w:val="22"/>
          <w:szCs w:val="22"/>
          <w:highlight w:val="yellow"/>
        </w:rPr>
      </w:pPr>
    </w:p>
    <w:p w14:paraId="383CB375" w14:textId="77777777" w:rsidR="00BE427A" w:rsidRPr="00BE427A" w:rsidRDefault="00BE427A" w:rsidP="00BE427A">
      <w:pPr>
        <w:rPr>
          <w:rFonts w:ascii="Open Sans" w:hAnsi="Open Sans" w:cs="Open Sans"/>
          <w:sz w:val="22"/>
          <w:szCs w:val="22"/>
        </w:rPr>
      </w:pPr>
      <w:r w:rsidRPr="00BE427A">
        <w:rPr>
          <w:rFonts w:ascii="Open Sans" w:hAnsi="Open Sans" w:cs="Open Sans"/>
          <w:sz w:val="22"/>
          <w:szCs w:val="22"/>
          <w:highlight w:val="yellow"/>
        </w:rPr>
        <w:t>Ondertekening en naam:</w:t>
      </w:r>
    </w:p>
    <w:p w14:paraId="72D98A18" w14:textId="32B7D2FE" w:rsidR="003D7BE0" w:rsidRPr="00BE08E3" w:rsidRDefault="003D7BE0" w:rsidP="00660F45">
      <w:pPr>
        <w:pStyle w:val="Lijstalinea"/>
      </w:pPr>
    </w:p>
    <w:sectPr w:rsidR="003D7BE0" w:rsidRPr="00BE08E3">
      <w:headerReference w:type="default" r:id="rId22"/>
      <w:footerReference w:type="default" r:id="rId23"/>
      <w:pgSz w:w="11900" w:h="16840"/>
      <w:pgMar w:top="1192" w:right="1268"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258DC" w14:textId="77777777" w:rsidR="00F40531" w:rsidRDefault="00F40531">
      <w:r>
        <w:separator/>
      </w:r>
    </w:p>
  </w:endnote>
  <w:endnote w:type="continuationSeparator" w:id="0">
    <w:p w14:paraId="663C1DF0" w14:textId="77777777" w:rsidR="00F40531" w:rsidRDefault="00F4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8A16" w14:textId="77777777" w:rsidR="000F5A96" w:rsidRDefault="000F5A96">
    <w:pPr>
      <w:pStyle w:val="Kop-envoettekst"/>
      <w:rPr>
        <w:noProof/>
      </w:rPr>
    </w:pPr>
  </w:p>
  <w:p w14:paraId="5D0D59A4" w14:textId="59744915" w:rsidR="00E7599E" w:rsidRDefault="000F5A96">
    <w:pPr>
      <w:pStyle w:val="Kop-envoettekst"/>
    </w:pPr>
    <w:r>
      <w:rPr>
        <w:noProof/>
      </w:rPr>
      <w:drawing>
        <wp:anchor distT="0" distB="0" distL="114300" distR="114300" simplePos="0" relativeHeight="251658240" behindDoc="0" locked="0" layoutInCell="1" allowOverlap="1" wp14:anchorId="7296D4D1" wp14:editId="29A9281A">
          <wp:simplePos x="0" y="0"/>
          <wp:positionH relativeFrom="page">
            <wp:align>left</wp:align>
          </wp:positionH>
          <wp:positionV relativeFrom="page">
            <wp:align>bottom</wp:align>
          </wp:positionV>
          <wp:extent cx="7580630" cy="1522730"/>
          <wp:effectExtent l="0" t="0" r="1270" b="1270"/>
          <wp:wrapSquare wrapText="bothSides"/>
          <wp:docPr id="1" name="Afbeelding 1" descr="Afbeelding met pij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pijl&#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80630" cy="15227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9CA41" w14:textId="77777777" w:rsidR="00F40531" w:rsidRDefault="00F40531">
      <w:r>
        <w:separator/>
      </w:r>
    </w:p>
  </w:footnote>
  <w:footnote w:type="continuationSeparator" w:id="0">
    <w:p w14:paraId="3F94FFE4" w14:textId="77777777" w:rsidR="00F40531" w:rsidRDefault="00F40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56BA" w14:textId="76320950" w:rsidR="00170C97" w:rsidRDefault="00170C97">
    <w:pPr>
      <w:pStyle w:val="Koptekst"/>
    </w:pPr>
    <w:r w:rsidRPr="00386A96">
      <w:rPr>
        <w:rFonts w:ascii="Open Sans" w:hAnsi="Open Sans"/>
        <w:noProof/>
        <w:sz w:val="22"/>
        <w:szCs w:val="22"/>
      </w:rPr>
      <w:drawing>
        <wp:anchor distT="152400" distB="152400" distL="152400" distR="152400" simplePos="0" relativeHeight="251660288" behindDoc="0" locked="0" layoutInCell="1" allowOverlap="1" wp14:anchorId="789C2D48" wp14:editId="61A712E8">
          <wp:simplePos x="0" y="0"/>
          <wp:positionH relativeFrom="page">
            <wp:align>right</wp:align>
          </wp:positionH>
          <wp:positionV relativeFrom="page">
            <wp:align>top</wp:align>
          </wp:positionV>
          <wp:extent cx="7553970" cy="1513840"/>
          <wp:effectExtent l="0" t="0" r="8890" b="0"/>
          <wp:wrapTopAndBottom distT="152400" distB="152400"/>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EvF_briefpapier_header.jpg"/>
                  <pic:cNvPicPr>
                    <a:picLocks noChangeAspect="1"/>
                  </pic:cNvPicPr>
                </pic:nvPicPr>
                <pic:blipFill>
                  <a:blip r:embed="rId1"/>
                  <a:stretch>
                    <a:fillRect/>
                  </a:stretch>
                </pic:blipFill>
                <pic:spPr>
                  <a:xfrm>
                    <a:off x="0" y="0"/>
                    <a:ext cx="7553970" cy="151384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162EF"/>
    <w:multiLevelType w:val="hybridMultilevel"/>
    <w:tmpl w:val="6C1874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E14EEC"/>
    <w:multiLevelType w:val="multilevel"/>
    <w:tmpl w:val="D096950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5333CDF"/>
    <w:multiLevelType w:val="hybridMultilevel"/>
    <w:tmpl w:val="8C727064"/>
    <w:lvl w:ilvl="0" w:tplc="F51E3B5C">
      <w:start w:val="500"/>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BD68E1"/>
    <w:multiLevelType w:val="hybridMultilevel"/>
    <w:tmpl w:val="79CAAE3C"/>
    <w:styleLink w:val="Gemporteerdestijl2"/>
    <w:lvl w:ilvl="0" w:tplc="B184A9C6">
      <w:start w:val="1"/>
      <w:numFmt w:val="low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B30A2D3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2D85AC6">
      <w:start w:val="1"/>
      <w:numFmt w:val="lowerRoman"/>
      <w:lvlText w:val="%3."/>
      <w:lvlJc w:val="left"/>
      <w:pPr>
        <w:ind w:left="180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BC242F5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16A53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7C0766">
      <w:start w:val="1"/>
      <w:numFmt w:val="lowerRoman"/>
      <w:lvlText w:val="%6."/>
      <w:lvlJc w:val="left"/>
      <w:pPr>
        <w:ind w:left="396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585A07C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C4E101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F473EA">
      <w:start w:val="1"/>
      <w:numFmt w:val="lowerRoman"/>
      <w:lvlText w:val="%9."/>
      <w:lvlJc w:val="left"/>
      <w:pPr>
        <w:ind w:left="612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78E46F0"/>
    <w:multiLevelType w:val="hybridMultilevel"/>
    <w:tmpl w:val="15385F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583633"/>
    <w:multiLevelType w:val="multilevel"/>
    <w:tmpl w:val="E49848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550D240E"/>
    <w:multiLevelType w:val="hybridMultilevel"/>
    <w:tmpl w:val="60EA5D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1E022A7"/>
    <w:multiLevelType w:val="hybridMultilevel"/>
    <w:tmpl w:val="52B681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4265FF2"/>
    <w:multiLevelType w:val="hybridMultilevel"/>
    <w:tmpl w:val="79CAAE3C"/>
    <w:numStyleLink w:val="Gemporteerdestijl2"/>
  </w:abstractNum>
  <w:abstractNum w:abstractNumId="9" w15:restartNumberingAfterBreak="0">
    <w:nsid w:val="646673F1"/>
    <w:multiLevelType w:val="hybridMultilevel"/>
    <w:tmpl w:val="A5BA4E24"/>
    <w:numStyleLink w:val="Gemporteerdestijl3"/>
  </w:abstractNum>
  <w:abstractNum w:abstractNumId="10" w15:restartNumberingAfterBreak="0">
    <w:nsid w:val="7237031A"/>
    <w:multiLevelType w:val="hybridMultilevel"/>
    <w:tmpl w:val="75BACA6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3903CC6"/>
    <w:multiLevelType w:val="multilevel"/>
    <w:tmpl w:val="8A36B6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789D7C41"/>
    <w:multiLevelType w:val="hybridMultilevel"/>
    <w:tmpl w:val="4C7C8732"/>
    <w:lvl w:ilvl="0" w:tplc="B8FC48B2">
      <w:start w:val="1"/>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9700516"/>
    <w:multiLevelType w:val="hybridMultilevel"/>
    <w:tmpl w:val="A5BA4E24"/>
    <w:styleLink w:val="Gemporteerdestijl3"/>
    <w:lvl w:ilvl="0" w:tplc="1D001340">
      <w:start w:val="1"/>
      <w:numFmt w:val="bullet"/>
      <w:lvlText w:val="·"/>
      <w:lvlJc w:val="left"/>
      <w:pPr>
        <w:ind w:left="12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4ECF6E">
      <w:start w:val="1"/>
      <w:numFmt w:val="bullet"/>
      <w:lvlText w:val="o"/>
      <w:lvlJc w:val="left"/>
      <w:pPr>
        <w:ind w:left="20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3EAC54">
      <w:start w:val="1"/>
      <w:numFmt w:val="bullet"/>
      <w:lvlText w:val="▪"/>
      <w:lvlJc w:val="left"/>
      <w:pPr>
        <w:ind w:left="27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28136A">
      <w:start w:val="1"/>
      <w:numFmt w:val="bullet"/>
      <w:lvlText w:val="·"/>
      <w:lvlJc w:val="left"/>
      <w:pPr>
        <w:ind w:left="345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A723062">
      <w:start w:val="1"/>
      <w:numFmt w:val="bullet"/>
      <w:lvlText w:val="o"/>
      <w:lvlJc w:val="left"/>
      <w:pPr>
        <w:ind w:left="41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28DA2E">
      <w:start w:val="1"/>
      <w:numFmt w:val="bullet"/>
      <w:lvlText w:val="▪"/>
      <w:lvlJc w:val="left"/>
      <w:pPr>
        <w:ind w:left="48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D82CEA">
      <w:start w:val="1"/>
      <w:numFmt w:val="bullet"/>
      <w:lvlText w:val="·"/>
      <w:lvlJc w:val="left"/>
      <w:pPr>
        <w:ind w:left="561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D8576E">
      <w:start w:val="1"/>
      <w:numFmt w:val="bullet"/>
      <w:lvlText w:val="o"/>
      <w:lvlJc w:val="left"/>
      <w:pPr>
        <w:ind w:left="63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ACF414">
      <w:start w:val="1"/>
      <w:numFmt w:val="bullet"/>
      <w:lvlText w:val="▪"/>
      <w:lvlJc w:val="left"/>
      <w:pPr>
        <w:ind w:left="70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459833590">
    <w:abstractNumId w:val="3"/>
  </w:num>
  <w:num w:numId="2" w16cid:durableId="1833639224">
    <w:abstractNumId w:val="8"/>
  </w:num>
  <w:num w:numId="3" w16cid:durableId="1023163684">
    <w:abstractNumId w:val="13"/>
  </w:num>
  <w:num w:numId="4" w16cid:durableId="625357905">
    <w:abstractNumId w:val="9"/>
  </w:num>
  <w:num w:numId="5" w16cid:durableId="359009928">
    <w:abstractNumId w:val="10"/>
  </w:num>
  <w:num w:numId="6" w16cid:durableId="466167170">
    <w:abstractNumId w:val="0"/>
  </w:num>
  <w:num w:numId="7" w16cid:durableId="1896969873">
    <w:abstractNumId w:val="2"/>
  </w:num>
  <w:num w:numId="8" w16cid:durableId="167791143">
    <w:abstractNumId w:val="4"/>
  </w:num>
  <w:num w:numId="9" w16cid:durableId="1206140573">
    <w:abstractNumId w:val="12"/>
  </w:num>
  <w:num w:numId="10" w16cid:durableId="1104686792">
    <w:abstractNumId w:val="5"/>
  </w:num>
  <w:num w:numId="11" w16cid:durableId="2082554314">
    <w:abstractNumId w:val="1"/>
  </w:num>
  <w:num w:numId="12" w16cid:durableId="363599923">
    <w:abstractNumId w:val="11"/>
  </w:num>
  <w:num w:numId="13" w16cid:durableId="75714249">
    <w:abstractNumId w:val="6"/>
  </w:num>
  <w:num w:numId="14" w16cid:durableId="7433345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99E"/>
    <w:rsid w:val="00044D80"/>
    <w:rsid w:val="00045EDA"/>
    <w:rsid w:val="00091A6C"/>
    <w:rsid w:val="000A0195"/>
    <w:rsid w:val="000A121B"/>
    <w:rsid w:val="000B6761"/>
    <w:rsid w:val="000D734D"/>
    <w:rsid w:val="000F5A96"/>
    <w:rsid w:val="000F729D"/>
    <w:rsid w:val="00107939"/>
    <w:rsid w:val="00116CB3"/>
    <w:rsid w:val="00130D16"/>
    <w:rsid w:val="0015133E"/>
    <w:rsid w:val="00170C97"/>
    <w:rsid w:val="001A67D2"/>
    <w:rsid w:val="001B58CD"/>
    <w:rsid w:val="001D36F4"/>
    <w:rsid w:val="002033A6"/>
    <w:rsid w:val="002746E3"/>
    <w:rsid w:val="00297F76"/>
    <w:rsid w:val="002D444E"/>
    <w:rsid w:val="00325667"/>
    <w:rsid w:val="00361C56"/>
    <w:rsid w:val="003748E5"/>
    <w:rsid w:val="00376347"/>
    <w:rsid w:val="00386A96"/>
    <w:rsid w:val="00395130"/>
    <w:rsid w:val="003978F3"/>
    <w:rsid w:val="003A1585"/>
    <w:rsid w:val="003A3840"/>
    <w:rsid w:val="003A6F57"/>
    <w:rsid w:val="003D7BE0"/>
    <w:rsid w:val="003F6A6C"/>
    <w:rsid w:val="0051452F"/>
    <w:rsid w:val="00527DA2"/>
    <w:rsid w:val="00533E3A"/>
    <w:rsid w:val="00570CCD"/>
    <w:rsid w:val="005B25FB"/>
    <w:rsid w:val="005B68B7"/>
    <w:rsid w:val="005B774D"/>
    <w:rsid w:val="005C0203"/>
    <w:rsid w:val="005E324F"/>
    <w:rsid w:val="0062712B"/>
    <w:rsid w:val="00660F45"/>
    <w:rsid w:val="0069796B"/>
    <w:rsid w:val="00736EED"/>
    <w:rsid w:val="00753543"/>
    <w:rsid w:val="007B345B"/>
    <w:rsid w:val="0081015B"/>
    <w:rsid w:val="00855BD0"/>
    <w:rsid w:val="0093637F"/>
    <w:rsid w:val="009442E2"/>
    <w:rsid w:val="009F1BF7"/>
    <w:rsid w:val="00A305CA"/>
    <w:rsid w:val="00A44125"/>
    <w:rsid w:val="00B65214"/>
    <w:rsid w:val="00BA5D39"/>
    <w:rsid w:val="00BD1670"/>
    <w:rsid w:val="00BE08E3"/>
    <w:rsid w:val="00BE427A"/>
    <w:rsid w:val="00BE54E5"/>
    <w:rsid w:val="00BF3BDE"/>
    <w:rsid w:val="00C971B7"/>
    <w:rsid w:val="00CA18D1"/>
    <w:rsid w:val="00CF33A8"/>
    <w:rsid w:val="00D106E2"/>
    <w:rsid w:val="00D57815"/>
    <w:rsid w:val="00D76AF4"/>
    <w:rsid w:val="00DD0607"/>
    <w:rsid w:val="00E0091F"/>
    <w:rsid w:val="00E13914"/>
    <w:rsid w:val="00E33596"/>
    <w:rsid w:val="00E51A8C"/>
    <w:rsid w:val="00E7599E"/>
    <w:rsid w:val="00E929DB"/>
    <w:rsid w:val="00EA3E52"/>
    <w:rsid w:val="00EB4716"/>
    <w:rsid w:val="00F40531"/>
    <w:rsid w:val="00F73043"/>
    <w:rsid w:val="00F7596C"/>
    <w:rsid w:val="00F77D94"/>
    <w:rsid w:val="00F90A44"/>
    <w:rsid w:val="00F90F1D"/>
    <w:rsid w:val="00FC726F"/>
    <w:rsid w:val="00FD04CE"/>
    <w:rsid w:val="00FD50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D594C"/>
  <w15:docId w15:val="{453BB1CF-1ABC-4F3B-B3DE-7F659359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hAnsi="Calibri" w:cs="Arial Unicode MS"/>
      <w:color w:val="000000"/>
      <w:sz w:val="24"/>
      <w:szCs w:val="24"/>
      <w:u w:color="000000"/>
    </w:rPr>
  </w:style>
  <w:style w:type="paragraph" w:styleId="Kop1">
    <w:name w:val="heading 1"/>
    <w:basedOn w:val="Standaard"/>
    <w:next w:val="Standaard"/>
    <w:link w:val="Kop1Char"/>
    <w:uiPriority w:val="9"/>
    <w:qFormat/>
    <w:rsid w:val="00170C9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pPr>
    <w:rPr>
      <w:rFonts w:ascii="Open Sans" w:eastAsiaTheme="majorEastAsia" w:hAnsi="Open Sans" w:cstheme="majorBidi"/>
      <w:color w:val="2F5496" w:themeColor="accent1" w:themeShade="BF"/>
      <w:sz w:val="32"/>
      <w:szCs w:val="32"/>
      <w:bdr w:val="none" w:sz="0" w:space="0" w:color="auto"/>
      <w:lang w:eastAsia="en-US"/>
    </w:rPr>
  </w:style>
  <w:style w:type="paragraph" w:styleId="Kop2">
    <w:name w:val="heading 2"/>
    <w:basedOn w:val="Standaard"/>
    <w:next w:val="Standaard"/>
    <w:link w:val="Kop2Char"/>
    <w:uiPriority w:val="9"/>
    <w:unhideWhenUsed/>
    <w:qFormat/>
    <w:rsid w:val="00170C9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outlineLvl w:val="1"/>
    </w:pPr>
    <w:rPr>
      <w:rFonts w:ascii="Open Sans" w:eastAsiaTheme="majorEastAsia" w:hAnsi="Open Sans" w:cs="Open Sans"/>
      <w:color w:val="2F5496" w:themeColor="accent1" w:themeShade="BF"/>
      <w:bdr w:val="none" w:sz="0" w:space="0" w:color="auto"/>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paragraph" w:styleId="Titel">
    <w:name w:val="Title"/>
    <w:next w:val="Standaard"/>
    <w:uiPriority w:val="10"/>
    <w:qFormat/>
    <w:rPr>
      <w:rFonts w:ascii="Calibri" w:hAnsi="Calibri" w:cs="Arial Unicode MS"/>
      <w:b/>
      <w:bCs/>
      <w:color w:val="70AD47"/>
      <w:spacing w:val="-10"/>
      <w:kern w:val="28"/>
      <w:sz w:val="56"/>
      <w:szCs w:val="56"/>
      <w:u w:color="70AD47"/>
    </w:rPr>
  </w:style>
  <w:style w:type="paragraph" w:styleId="Lijstalinea">
    <w:name w:val="List Paragraph"/>
    <w:uiPriority w:val="34"/>
    <w:qFormat/>
    <w:pPr>
      <w:ind w:left="720"/>
    </w:pPr>
    <w:rPr>
      <w:rFonts w:ascii="Calibri" w:hAnsi="Calibri" w:cs="Arial Unicode MS"/>
      <w:color w:val="000000"/>
      <w:sz w:val="24"/>
      <w:szCs w:val="24"/>
      <w:u w:color="000000"/>
    </w:rPr>
  </w:style>
  <w:style w:type="numbering" w:customStyle="1" w:styleId="Gemporteerdestijl2">
    <w:name w:val="Geïmporteerde stijl 2"/>
    <w:pPr>
      <w:numPr>
        <w:numId w:val="1"/>
      </w:numPr>
    </w:pPr>
  </w:style>
  <w:style w:type="character" w:customStyle="1" w:styleId="Koppeling">
    <w:name w:val="Koppeling"/>
    <w:rPr>
      <w:color w:val="0563C1"/>
      <w:u w:val="single" w:color="0563C1"/>
    </w:rPr>
  </w:style>
  <w:style w:type="character" w:customStyle="1" w:styleId="Hyperlink0">
    <w:name w:val="Hyperlink.0"/>
    <w:basedOn w:val="Koppeling"/>
    <w:rPr>
      <w:rFonts w:ascii="Open Sans" w:eastAsia="Open Sans" w:hAnsi="Open Sans" w:cs="Open Sans"/>
      <w:color w:val="000000"/>
      <w:sz w:val="22"/>
      <w:szCs w:val="22"/>
      <w:u w:val="single" w:color="000000"/>
    </w:rPr>
  </w:style>
  <w:style w:type="numbering" w:customStyle="1" w:styleId="Gemporteerdestijl3">
    <w:name w:val="Geïmporteerde stijl 3"/>
    <w:pPr>
      <w:numPr>
        <w:numId w:val="3"/>
      </w:numPr>
    </w:pPr>
  </w:style>
  <w:style w:type="paragraph" w:styleId="Koptekst">
    <w:name w:val="header"/>
    <w:basedOn w:val="Standaard"/>
    <w:link w:val="KoptekstChar"/>
    <w:uiPriority w:val="99"/>
    <w:unhideWhenUsed/>
    <w:rsid w:val="00B65214"/>
    <w:pPr>
      <w:tabs>
        <w:tab w:val="center" w:pos="4536"/>
        <w:tab w:val="right" w:pos="9072"/>
      </w:tabs>
    </w:pPr>
  </w:style>
  <w:style w:type="character" w:customStyle="1" w:styleId="KoptekstChar">
    <w:name w:val="Koptekst Char"/>
    <w:basedOn w:val="Standaardalinea-lettertype"/>
    <w:link w:val="Koptekst"/>
    <w:uiPriority w:val="99"/>
    <w:rsid w:val="00B65214"/>
    <w:rPr>
      <w:rFonts w:ascii="Calibri" w:hAnsi="Calibri" w:cs="Arial Unicode MS"/>
      <w:color w:val="000000"/>
      <w:sz w:val="24"/>
      <w:szCs w:val="24"/>
      <w:u w:color="000000"/>
    </w:rPr>
  </w:style>
  <w:style w:type="paragraph" w:styleId="Voettekst">
    <w:name w:val="footer"/>
    <w:basedOn w:val="Standaard"/>
    <w:link w:val="VoettekstChar"/>
    <w:uiPriority w:val="99"/>
    <w:unhideWhenUsed/>
    <w:rsid w:val="00B65214"/>
    <w:pPr>
      <w:tabs>
        <w:tab w:val="center" w:pos="4536"/>
        <w:tab w:val="right" w:pos="9072"/>
      </w:tabs>
    </w:pPr>
  </w:style>
  <w:style w:type="character" w:customStyle="1" w:styleId="VoettekstChar">
    <w:name w:val="Voettekst Char"/>
    <w:basedOn w:val="Standaardalinea-lettertype"/>
    <w:link w:val="Voettekst"/>
    <w:uiPriority w:val="99"/>
    <w:rsid w:val="00B65214"/>
    <w:rPr>
      <w:rFonts w:ascii="Calibri" w:hAnsi="Calibri" w:cs="Arial Unicode MS"/>
      <w:color w:val="000000"/>
      <w:sz w:val="24"/>
      <w:szCs w:val="24"/>
      <w:u w:color="000000"/>
    </w:rPr>
  </w:style>
  <w:style w:type="character" w:customStyle="1" w:styleId="Kop1Char">
    <w:name w:val="Kop 1 Char"/>
    <w:basedOn w:val="Standaardalinea-lettertype"/>
    <w:link w:val="Kop1"/>
    <w:uiPriority w:val="9"/>
    <w:rsid w:val="00170C97"/>
    <w:rPr>
      <w:rFonts w:ascii="Open Sans" w:eastAsiaTheme="majorEastAsia" w:hAnsi="Open Sans" w:cstheme="majorBidi"/>
      <w:color w:val="2F5496" w:themeColor="accent1" w:themeShade="BF"/>
      <w:sz w:val="32"/>
      <w:szCs w:val="32"/>
      <w:bdr w:val="none" w:sz="0" w:space="0" w:color="auto"/>
      <w:lang w:eastAsia="en-US"/>
    </w:rPr>
  </w:style>
  <w:style w:type="character" w:customStyle="1" w:styleId="Kop2Char">
    <w:name w:val="Kop 2 Char"/>
    <w:basedOn w:val="Standaardalinea-lettertype"/>
    <w:link w:val="Kop2"/>
    <w:uiPriority w:val="9"/>
    <w:rsid w:val="00170C97"/>
    <w:rPr>
      <w:rFonts w:ascii="Open Sans" w:eastAsiaTheme="majorEastAsia" w:hAnsi="Open Sans" w:cs="Open Sans"/>
      <w:color w:val="2F5496" w:themeColor="accent1" w:themeShade="BF"/>
      <w:sz w:val="24"/>
      <w:szCs w:val="24"/>
      <w:bdr w:val="none" w:sz="0" w:space="0" w:color="auto"/>
      <w:lang w:eastAsia="en-US"/>
    </w:rPr>
  </w:style>
  <w:style w:type="character" w:styleId="Verwijzingopmerking">
    <w:name w:val="annotation reference"/>
    <w:basedOn w:val="Standaardalinea-lettertype"/>
    <w:uiPriority w:val="99"/>
    <w:semiHidden/>
    <w:unhideWhenUsed/>
    <w:rsid w:val="00170C97"/>
    <w:rPr>
      <w:sz w:val="16"/>
      <w:szCs w:val="16"/>
    </w:rPr>
  </w:style>
  <w:style w:type="paragraph" w:styleId="Tekstopmerking">
    <w:name w:val="annotation text"/>
    <w:basedOn w:val="Standaard"/>
    <w:link w:val="TekstopmerkingChar"/>
    <w:uiPriority w:val="99"/>
    <w:unhideWhenUsed/>
    <w:rsid w:val="00170C9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Open Sans" w:eastAsiaTheme="minorHAnsi" w:hAnsi="Open Sans" w:cstheme="minorBidi"/>
      <w:color w:val="auto"/>
      <w:sz w:val="20"/>
      <w:szCs w:val="20"/>
      <w:bdr w:val="none" w:sz="0" w:space="0" w:color="auto"/>
      <w:lang w:eastAsia="en-US"/>
    </w:rPr>
  </w:style>
  <w:style w:type="character" w:customStyle="1" w:styleId="TekstopmerkingChar">
    <w:name w:val="Tekst opmerking Char"/>
    <w:basedOn w:val="Standaardalinea-lettertype"/>
    <w:link w:val="Tekstopmerking"/>
    <w:uiPriority w:val="99"/>
    <w:rsid w:val="00170C97"/>
    <w:rPr>
      <w:rFonts w:ascii="Open Sans" w:eastAsiaTheme="minorHAnsi" w:hAnsi="Open Sans" w:cstheme="minorBidi"/>
      <w:bdr w:val="none" w:sz="0" w:space="0" w:color="auto"/>
      <w:lang w:eastAsia="en-US"/>
    </w:rPr>
  </w:style>
  <w:style w:type="character" w:styleId="Onopgelostemelding">
    <w:name w:val="Unresolved Mention"/>
    <w:basedOn w:val="Standaardalinea-lettertype"/>
    <w:uiPriority w:val="99"/>
    <w:semiHidden/>
    <w:unhideWhenUsed/>
    <w:rsid w:val="002D444E"/>
    <w:rPr>
      <w:color w:val="605E5C"/>
      <w:shd w:val="clear" w:color="auto" w:fill="E1DFDD"/>
    </w:rPr>
  </w:style>
  <w:style w:type="character" w:customStyle="1" w:styleId="Internetkoppeling">
    <w:name w:val="Internetkoppeling"/>
    <w:rsid w:val="00BE427A"/>
    <w:rPr>
      <w:color w:val="000080"/>
      <w:u w:val="single"/>
    </w:rPr>
  </w:style>
  <w:style w:type="character" w:styleId="Nadruk">
    <w:name w:val="Emphasis"/>
    <w:basedOn w:val="Standaardalinea-lettertype"/>
    <w:uiPriority w:val="20"/>
    <w:qFormat/>
    <w:rsid w:val="00BE42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ergiesamen.nu/media/uploads/Lokaal%20eigendom%20in%20beleid%20versie%202%20-%20juni%202020.pdf" TargetMode="External"/><Relationship Id="rId18" Type="http://schemas.openxmlformats.org/officeDocument/2006/relationships/hyperlink" Target="https://energiesamen.sharepoint.com/sites/Participatiecoalitie/Gedeelde%20documenten/RES/1.3.1.%20Kennisprogramma/2.%20Producten%20Lokaal%20eigendom/Brieven%20lokaal%20eigendom%20in%20beleid/aanbiedingsbrief-cooperaties-rond-maatschappelijke-tender-1-1.docx" TargetMode="External"/><Relationship Id="rId3" Type="http://schemas.openxmlformats.org/officeDocument/2006/relationships/customXml" Target="../customXml/item3.xml"/><Relationship Id="rId21" Type="http://schemas.openxmlformats.org/officeDocument/2006/relationships/hyperlink" Target="https://academie.energiesamen.nu/academie/collecties/159/50-lokaal-eigendom/" TargetMode="External"/><Relationship Id="rId7" Type="http://schemas.openxmlformats.org/officeDocument/2006/relationships/webSettings" Target="webSettings.xml"/><Relationship Id="rId12" Type="http://schemas.openxmlformats.org/officeDocument/2006/relationships/hyperlink" Target="https://www.rijksoverheid.nl/documenten/rapporten/2020/06/30/monitor-participatie-hernieuwbare-energie-op-land" TargetMode="External"/><Relationship Id="rId17" Type="http://schemas.openxmlformats.org/officeDocument/2006/relationships/hyperlink" Target="https://energiesamen.blob.core.windows.net/media/202301%20NEN_Whitepaper_Richtlijn_kwaliteit_participatie.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nergy-communities-repository.ec.europa.eu/support/toolbox/energy-community-procurement-guide-municipalities_en" TargetMode="External"/><Relationship Id="rId20" Type="http://schemas.openxmlformats.org/officeDocument/2006/relationships/hyperlink" Target="https://academie.energiesamen.nu/academie/collecties/159/50-lokaal-eigendom/162/de-maatschappelijke-tend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jksoverheid.nl/documenten/rapporten/2020/06/30/monitor-participatie-hernieuwbare-energie-op-land"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regionale-energiestrategie.nl/werkwijze/handreiking+20+en+werkbladen/documenten+handreiking+20+en+werkbladen/handlerdownloadfiles.ashx?idnv=2190595" TargetMode="External"/><Relationship Id="rId23" Type="http://schemas.openxmlformats.org/officeDocument/2006/relationships/footer" Target="footer1.xml"/><Relationship Id="rId10" Type="http://schemas.openxmlformats.org/officeDocument/2006/relationships/hyperlink" Target="https://www.utrecht.nl/fileadmin/uploads/documenten/wonen-en-leven/duurzame-stad/energie/duurzame-energie-rijnenburg/2020-07-uitnodigingskader-energielandschap-rijnenburg-en-reijerscop.pdf" TargetMode="External"/><Relationship Id="rId19" Type="http://schemas.openxmlformats.org/officeDocument/2006/relationships/hyperlink" Target="https://academie.energiesamen.nu/academie/collecties/153/samenwerking-met-overhed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ademie.energiesamen.nu/academie/collecties/153/samenwerking-met-overheden/154/handreiking-financiele-participatie-bij-opwekprojecte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Calibri"/>
        <a:ea typeface="Calibri"/>
        <a:cs typeface="Calibri"/>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CB0D42F676254087C931F036D4BF58" ma:contentTypeVersion="17" ma:contentTypeDescription="Een nieuw document maken." ma:contentTypeScope="" ma:versionID="079859b334610497956eac68aa6f793f">
  <xsd:schema xmlns:xsd="http://www.w3.org/2001/XMLSchema" xmlns:xs="http://www.w3.org/2001/XMLSchema" xmlns:p="http://schemas.microsoft.com/office/2006/metadata/properties" xmlns:ns2="b847ca1d-d145-4f35-b9a0-9b565ae3612f" xmlns:ns3="76aeb2fb-0304-4ff6-9a40-1ac9c1f53a23" targetNamespace="http://schemas.microsoft.com/office/2006/metadata/properties" ma:root="true" ma:fieldsID="ed45ce5f67e355e186b0e87122e37ea9" ns2:_="" ns3:_="">
    <xsd:import namespace="b847ca1d-d145-4f35-b9a0-9b565ae3612f"/>
    <xsd:import namespace="76aeb2fb-0304-4ff6-9a40-1ac9c1f53a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7ca1d-d145-4f35-b9a0-9b565ae36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5f84a6a-a7b8-41f6-8812-9d0eec73b4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eb2fb-0304-4ff6-9a40-1ac9c1f53a23"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490749c-adff-4672-9b4b-088f382ca1b6}" ma:internalName="TaxCatchAll" ma:showField="CatchAllData" ma:web="76aeb2fb-0304-4ff6-9a40-1ac9c1f53a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47ca1d-d145-4f35-b9a0-9b565ae3612f">
      <Terms xmlns="http://schemas.microsoft.com/office/infopath/2007/PartnerControls"/>
    </lcf76f155ced4ddcb4097134ff3c332f>
    <TaxCatchAll xmlns="76aeb2fb-0304-4ff6-9a40-1ac9c1f53a23" xsi:nil="true"/>
  </documentManagement>
</p:properties>
</file>

<file path=customXml/itemProps1.xml><?xml version="1.0" encoding="utf-8"?>
<ds:datastoreItem xmlns:ds="http://schemas.openxmlformats.org/officeDocument/2006/customXml" ds:itemID="{25047B1B-BB6C-48DA-8870-EF7615BB2458}">
  <ds:schemaRefs>
    <ds:schemaRef ds:uri="http://schemas.microsoft.com/sharepoint/v3/contenttype/forms"/>
  </ds:schemaRefs>
</ds:datastoreItem>
</file>

<file path=customXml/itemProps2.xml><?xml version="1.0" encoding="utf-8"?>
<ds:datastoreItem xmlns:ds="http://schemas.openxmlformats.org/officeDocument/2006/customXml" ds:itemID="{12A4E0E5-226E-446D-A9C7-D0BB5A728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7ca1d-d145-4f35-b9a0-9b565ae3612f"/>
    <ds:schemaRef ds:uri="76aeb2fb-0304-4ff6-9a40-1ac9c1f53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738205-662C-4FB2-B189-402B9219BAE0}">
  <ds:schemaRefs>
    <ds:schemaRef ds:uri="http://schemas.microsoft.com/office/2006/metadata/properties"/>
    <ds:schemaRef ds:uri="http://schemas.microsoft.com/office/infopath/2007/PartnerControls"/>
    <ds:schemaRef ds:uri="b847ca1d-d145-4f35-b9a0-9b565ae3612f"/>
    <ds:schemaRef ds:uri="76aeb2fb-0304-4ff6-9a40-1ac9c1f53a2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1317</Words>
  <Characters>7247</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NMF Flevoland | Anne Slabbekoorn</dc:creator>
  <cp:lastModifiedBy>NMF Flevoland | Anne Slabbekoorn</cp:lastModifiedBy>
  <cp:revision>5</cp:revision>
  <dcterms:created xsi:type="dcterms:W3CDTF">2023-08-02T14:14:00Z</dcterms:created>
  <dcterms:modified xsi:type="dcterms:W3CDTF">2023-08-02T14:16:00Z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0x010100DECB0D42F676254087C931F036D4BF58</vt:lpwstr>
  </property>
  <property fmtid="{D5CDD505-2E9C-101B-9397-08002B2CF9AE}" pid="3" name="MediaServiceImageTags">
    <vt:lpwstr/>
  </property>
</Properties>
</file>